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66" w:rsidRPr="0028070F" w:rsidRDefault="00EF7F5E" w:rsidP="006E681F">
      <w:pPr>
        <w:tabs>
          <w:tab w:val="left" w:pos="1080"/>
          <w:tab w:val="right" w:pos="9360"/>
        </w:tabs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221 </w:t>
      </w:r>
      <w:proofErr w:type="spellStart"/>
      <w:r w:rsidRPr="0028070F">
        <w:rPr>
          <w:rFonts w:ascii="Garamond" w:hAnsi="Garamond"/>
          <w:szCs w:val="24"/>
        </w:rPr>
        <w:t>Matherly</w:t>
      </w:r>
      <w:proofErr w:type="spellEnd"/>
      <w:r w:rsidRPr="0028070F">
        <w:rPr>
          <w:rFonts w:ascii="Garamond" w:hAnsi="Garamond"/>
          <w:szCs w:val="24"/>
        </w:rPr>
        <w:t xml:space="preserve"> Hall</w:t>
      </w:r>
      <w:r w:rsidR="006E681F">
        <w:rPr>
          <w:rFonts w:ascii="Garamond" w:hAnsi="Garamond"/>
          <w:szCs w:val="24"/>
        </w:rPr>
        <w:tab/>
      </w:r>
      <w:r w:rsidR="006E681F" w:rsidRPr="0028070F">
        <w:rPr>
          <w:rFonts w:ascii="Garamond" w:hAnsi="Garamond"/>
          <w:szCs w:val="24"/>
        </w:rPr>
        <w:t>(352) 392-0171 ext. 339</w:t>
      </w:r>
    </w:p>
    <w:p w:rsidR="006E681F" w:rsidRPr="0028070F" w:rsidRDefault="00EF7F5E" w:rsidP="006E681F">
      <w:pPr>
        <w:tabs>
          <w:tab w:val="left" w:pos="900"/>
          <w:tab w:val="right" w:pos="9360"/>
        </w:tabs>
        <w:jc w:val="both"/>
        <w:rPr>
          <w:rFonts w:ascii="Garamond" w:hAnsi="Garamond"/>
          <w:szCs w:val="24"/>
        </w:rPr>
      </w:pPr>
      <w:smartTag w:uri="urn:schemas-microsoft-com:office:smarttags" w:element="place">
        <w:smartTag w:uri="urn:schemas-microsoft-com:office:smarttags" w:element="PlaceType">
          <w:r w:rsidRPr="0028070F">
            <w:rPr>
              <w:rFonts w:ascii="Garamond" w:hAnsi="Garamond"/>
              <w:szCs w:val="24"/>
            </w:rPr>
            <w:t>University</w:t>
          </w:r>
        </w:smartTag>
        <w:r w:rsidRPr="0028070F">
          <w:rPr>
            <w:rFonts w:ascii="Garamond" w:hAnsi="Garamond"/>
            <w:szCs w:val="24"/>
          </w:rPr>
          <w:t xml:space="preserve"> of </w:t>
        </w:r>
        <w:smartTag w:uri="urn:schemas-microsoft-com:office:smarttags" w:element="PlaceNam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="006E681F">
        <w:rPr>
          <w:rFonts w:ascii="Garamond" w:hAnsi="Garamond"/>
          <w:szCs w:val="24"/>
        </w:rPr>
        <w:tab/>
      </w:r>
      <w:r w:rsidR="006E681F" w:rsidRPr="0028070F">
        <w:rPr>
          <w:rFonts w:ascii="Garamond" w:hAnsi="Garamond"/>
          <w:szCs w:val="24"/>
        </w:rPr>
        <w:t>jimd@bebr.ufl.edu</w:t>
      </w:r>
    </w:p>
    <w:p w:rsidR="00825E66" w:rsidRPr="0028070F" w:rsidRDefault="00EF7F5E" w:rsidP="00825E66">
      <w:pPr>
        <w:tabs>
          <w:tab w:val="left" w:pos="900"/>
          <w:tab w:val="left" w:pos="5760"/>
          <w:tab w:val="left" w:pos="6930"/>
          <w:tab w:val="right" w:pos="9360"/>
        </w:tabs>
        <w:jc w:val="both"/>
        <w:rPr>
          <w:rFonts w:ascii="Garamond" w:hAnsi="Garamond"/>
          <w:szCs w:val="24"/>
        </w:rPr>
      </w:pP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zCs w:val="24"/>
            </w:rPr>
            <w:t>Gainesville</w:t>
          </w:r>
        </w:smartTag>
        <w:r w:rsidRPr="0028070F">
          <w:rPr>
            <w:rFonts w:ascii="Garamond" w:hAnsi="Garamond"/>
            <w:szCs w:val="24"/>
          </w:rPr>
          <w:t xml:space="preserve">, </w:t>
        </w:r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</w:t>
          </w:r>
        </w:smartTag>
        <w:r w:rsidRPr="0028070F">
          <w:rPr>
            <w:rFonts w:ascii="Garamond" w:hAnsi="Garamond"/>
            <w:szCs w:val="24"/>
          </w:rPr>
          <w:t xml:space="preserve"> </w:t>
        </w:r>
        <w:smartTag w:uri="urn:schemas-microsoft-com:office:smarttags" w:element="PostalCode">
          <w:r w:rsidRPr="0028070F">
            <w:rPr>
              <w:rFonts w:ascii="Garamond" w:hAnsi="Garamond"/>
              <w:szCs w:val="24"/>
            </w:rPr>
            <w:t>32611</w:t>
          </w:r>
        </w:smartTag>
      </w:smartTag>
    </w:p>
    <w:p w:rsidR="004336BC" w:rsidRDefault="004336BC">
      <w:pPr>
        <w:tabs>
          <w:tab w:val="left" w:pos="900"/>
          <w:tab w:val="left" w:pos="5760"/>
          <w:tab w:val="left" w:pos="6930"/>
        </w:tabs>
        <w:jc w:val="both"/>
        <w:rPr>
          <w:rFonts w:ascii="Garamond" w:hAnsi="Garamond"/>
          <w:szCs w:val="24"/>
        </w:rPr>
      </w:pPr>
    </w:p>
    <w:p w:rsidR="0002265E" w:rsidRPr="0028070F" w:rsidRDefault="0002265E" w:rsidP="0002265E">
      <w:pPr>
        <w:pStyle w:val="Heading4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>Employment</w:t>
      </w:r>
    </w:p>
    <w:p w:rsidR="006A6054" w:rsidRDefault="006A6054" w:rsidP="006A6054">
      <w:pPr>
        <w:tabs>
          <w:tab w:val="left" w:pos="1800"/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 w:rsidRPr="001B3030">
        <w:rPr>
          <w:rFonts w:ascii="Garamond" w:hAnsi="Garamond"/>
          <w:szCs w:val="24"/>
        </w:rPr>
        <w:t xml:space="preserve">August </w:t>
      </w:r>
      <w:r w:rsidR="00001A31">
        <w:rPr>
          <w:rFonts w:ascii="Garamond" w:hAnsi="Garamond"/>
          <w:szCs w:val="24"/>
        </w:rPr>
        <w:t>2005</w:t>
      </w:r>
      <w:r w:rsidRPr="001B3030">
        <w:rPr>
          <w:rFonts w:ascii="Garamond" w:hAnsi="Garamond"/>
          <w:szCs w:val="24"/>
        </w:rPr>
        <w:t xml:space="preserve"> - Present. </w:t>
      </w:r>
      <w:proofErr w:type="gramStart"/>
      <w:r w:rsidR="00001A31">
        <w:rPr>
          <w:rFonts w:ascii="Garamond" w:hAnsi="Garamond"/>
          <w:szCs w:val="24"/>
        </w:rPr>
        <w:t xml:space="preserve">Director, </w:t>
      </w:r>
      <w:r w:rsidRPr="001B3030">
        <w:rPr>
          <w:rFonts w:ascii="Garamond" w:hAnsi="Garamond"/>
          <w:szCs w:val="24"/>
        </w:rPr>
        <w:t>Economic Analysis Program, Bureau of Economic and Business Research.</w:t>
      </w:r>
      <w:proofErr w:type="gramEnd"/>
      <w:r w:rsidRPr="001B3030">
        <w:rPr>
          <w:rFonts w:ascii="Garamond" w:hAnsi="Garamond"/>
          <w:szCs w:val="24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PlaceType">
          <w:r w:rsidRPr="001B3030">
            <w:rPr>
              <w:rFonts w:ascii="Garamond" w:hAnsi="Garamond"/>
              <w:szCs w:val="24"/>
            </w:rPr>
            <w:t>University</w:t>
          </w:r>
        </w:smartTag>
        <w:r w:rsidRPr="001B3030">
          <w:rPr>
            <w:rFonts w:ascii="Garamond" w:hAnsi="Garamond"/>
            <w:szCs w:val="24"/>
          </w:rPr>
          <w:t xml:space="preserve"> of </w:t>
        </w:r>
        <w:smartTag w:uri="urn:schemas-microsoft-com:office:smarttags" w:element="PlaceName">
          <w:r w:rsidRPr="001B3030">
            <w:rPr>
              <w:rFonts w:ascii="Garamond" w:hAnsi="Garamond"/>
              <w:szCs w:val="24"/>
            </w:rPr>
            <w:t>Florida</w:t>
          </w:r>
        </w:smartTag>
      </w:smartTag>
      <w:r w:rsidRPr="001B3030">
        <w:rPr>
          <w:rFonts w:ascii="Garamond" w:hAnsi="Garamond"/>
          <w:szCs w:val="24"/>
        </w:rPr>
        <w:t>.</w:t>
      </w:r>
      <w:proofErr w:type="gramEnd"/>
    </w:p>
    <w:p w:rsidR="00001A31" w:rsidRPr="001B3030" w:rsidRDefault="00001A31" w:rsidP="006A6054">
      <w:pPr>
        <w:tabs>
          <w:tab w:val="left" w:pos="1800"/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 w:rsidRPr="001B3030">
        <w:rPr>
          <w:rFonts w:ascii="Garamond" w:hAnsi="Garamond"/>
          <w:szCs w:val="24"/>
        </w:rPr>
        <w:t xml:space="preserve">August 1998 </w:t>
      </w:r>
      <w:r>
        <w:rPr>
          <w:rFonts w:ascii="Garamond" w:hAnsi="Garamond"/>
          <w:szCs w:val="24"/>
        </w:rPr>
        <w:t>–</w:t>
      </w:r>
      <w:r w:rsidRPr="001B3030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July 2005</w:t>
      </w:r>
      <w:r w:rsidRPr="001B3030"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t xml:space="preserve">Research Economist, </w:t>
      </w:r>
      <w:r w:rsidRPr="001B3030">
        <w:rPr>
          <w:rFonts w:ascii="Garamond" w:hAnsi="Garamond"/>
          <w:szCs w:val="24"/>
        </w:rPr>
        <w:t>Economic Analysis Program, Bureau of</w:t>
      </w:r>
      <w:r>
        <w:rPr>
          <w:rFonts w:ascii="Garamond" w:hAnsi="Garamond"/>
          <w:szCs w:val="24"/>
        </w:rPr>
        <w:t xml:space="preserve"> Economic and Business Research</w:t>
      </w:r>
      <w:r w:rsidRPr="001B3030">
        <w:rPr>
          <w:rFonts w:ascii="Garamond" w:hAnsi="Garamond"/>
          <w:szCs w:val="24"/>
        </w:rPr>
        <w:t xml:space="preserve">. </w:t>
      </w:r>
      <w:proofErr w:type="gramStart"/>
      <w:smartTag w:uri="urn:schemas-microsoft-com:office:smarttags" w:element="place">
        <w:smartTag w:uri="urn:schemas-microsoft-com:office:smarttags" w:element="PlaceType">
          <w:r w:rsidRPr="001B3030">
            <w:rPr>
              <w:rFonts w:ascii="Garamond" w:hAnsi="Garamond"/>
              <w:szCs w:val="24"/>
            </w:rPr>
            <w:t>University</w:t>
          </w:r>
        </w:smartTag>
        <w:r w:rsidRPr="001B3030">
          <w:rPr>
            <w:rFonts w:ascii="Garamond" w:hAnsi="Garamond"/>
            <w:szCs w:val="24"/>
          </w:rPr>
          <w:t xml:space="preserve"> of </w:t>
        </w:r>
        <w:smartTag w:uri="urn:schemas-microsoft-com:office:smarttags" w:element="PlaceName">
          <w:r w:rsidRPr="001B3030">
            <w:rPr>
              <w:rFonts w:ascii="Garamond" w:hAnsi="Garamond"/>
              <w:szCs w:val="24"/>
            </w:rPr>
            <w:t>Florida</w:t>
          </w:r>
        </w:smartTag>
      </w:smartTag>
      <w:r w:rsidRPr="001B3030">
        <w:rPr>
          <w:rFonts w:ascii="Garamond" w:hAnsi="Garamond"/>
          <w:szCs w:val="24"/>
        </w:rPr>
        <w:t>.</w:t>
      </w:r>
      <w:proofErr w:type="gramEnd"/>
    </w:p>
    <w:p w:rsidR="006A6054" w:rsidRPr="001B3030" w:rsidRDefault="006A6054" w:rsidP="006A6054">
      <w:pPr>
        <w:tabs>
          <w:tab w:val="left" w:pos="1800"/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 w:rsidRPr="001B3030">
        <w:rPr>
          <w:rFonts w:ascii="Garamond" w:hAnsi="Garamond"/>
          <w:szCs w:val="24"/>
        </w:rPr>
        <w:t xml:space="preserve">August 1994 - July 1998. </w:t>
      </w:r>
      <w:proofErr w:type="gramStart"/>
      <w:r w:rsidRPr="001B3030">
        <w:rPr>
          <w:rFonts w:ascii="Garamond" w:hAnsi="Garamond"/>
          <w:szCs w:val="24"/>
        </w:rPr>
        <w:t>Research Assistant.</w:t>
      </w:r>
      <w:proofErr w:type="gramEnd"/>
      <w:r w:rsidRPr="001B3030">
        <w:rPr>
          <w:rFonts w:ascii="Garamond" w:hAnsi="Garamond"/>
          <w:szCs w:val="24"/>
        </w:rPr>
        <w:t xml:space="preserve"> </w:t>
      </w:r>
      <w:proofErr w:type="gramStart"/>
      <w:r w:rsidRPr="001B3030">
        <w:rPr>
          <w:rFonts w:ascii="Garamond" w:hAnsi="Garamond"/>
          <w:szCs w:val="24"/>
        </w:rPr>
        <w:t>Department of Economics.</w:t>
      </w:r>
      <w:proofErr w:type="gramEnd"/>
      <w:r w:rsidRPr="001B3030">
        <w:rPr>
          <w:rFonts w:ascii="Garamond" w:hAnsi="Garamond"/>
          <w:szCs w:val="24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PlaceType">
          <w:r w:rsidRPr="001B3030">
            <w:rPr>
              <w:rFonts w:ascii="Garamond" w:hAnsi="Garamond"/>
              <w:szCs w:val="24"/>
            </w:rPr>
            <w:t>University</w:t>
          </w:r>
        </w:smartTag>
        <w:r w:rsidRPr="001B3030">
          <w:rPr>
            <w:rFonts w:ascii="Garamond" w:hAnsi="Garamond"/>
            <w:szCs w:val="24"/>
          </w:rPr>
          <w:t xml:space="preserve"> of </w:t>
        </w:r>
        <w:smartTag w:uri="urn:schemas-microsoft-com:office:smarttags" w:element="PlaceName">
          <w:r w:rsidRPr="001B3030">
            <w:rPr>
              <w:rFonts w:ascii="Garamond" w:hAnsi="Garamond"/>
              <w:szCs w:val="24"/>
            </w:rPr>
            <w:t>Florida</w:t>
          </w:r>
        </w:smartTag>
      </w:smartTag>
      <w:r w:rsidRPr="001B3030">
        <w:rPr>
          <w:rFonts w:ascii="Garamond" w:hAnsi="Garamond"/>
          <w:szCs w:val="24"/>
        </w:rPr>
        <w:t>.</w:t>
      </w:r>
      <w:proofErr w:type="gramEnd"/>
      <w:r w:rsidRPr="001B3030">
        <w:rPr>
          <w:rFonts w:ascii="Garamond" w:hAnsi="Garamond"/>
          <w:szCs w:val="24"/>
        </w:rPr>
        <w:t xml:space="preserve"> </w:t>
      </w:r>
    </w:p>
    <w:p w:rsidR="006A6054" w:rsidRPr="001B3030" w:rsidRDefault="006A6054" w:rsidP="006A6054">
      <w:pPr>
        <w:tabs>
          <w:tab w:val="left" w:pos="1800"/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 w:rsidRPr="001B3030">
        <w:rPr>
          <w:rFonts w:ascii="Garamond" w:hAnsi="Garamond"/>
          <w:szCs w:val="24"/>
        </w:rPr>
        <w:t xml:space="preserve">August 1992 - July 1994. </w:t>
      </w:r>
      <w:proofErr w:type="gramStart"/>
      <w:r w:rsidRPr="001B3030">
        <w:rPr>
          <w:rFonts w:ascii="Garamond" w:hAnsi="Garamond"/>
          <w:szCs w:val="24"/>
        </w:rPr>
        <w:t>Instructor.</w:t>
      </w:r>
      <w:proofErr w:type="gramEnd"/>
      <w:r w:rsidRPr="001B3030">
        <w:rPr>
          <w:rFonts w:ascii="Garamond" w:hAnsi="Garamond"/>
          <w:szCs w:val="24"/>
        </w:rPr>
        <w:t xml:space="preserve"> </w:t>
      </w:r>
      <w:proofErr w:type="gramStart"/>
      <w:r w:rsidRPr="001B3030">
        <w:rPr>
          <w:rFonts w:ascii="Garamond" w:hAnsi="Garamond"/>
          <w:szCs w:val="24"/>
        </w:rPr>
        <w:t>Department of Economics.</w:t>
      </w:r>
      <w:proofErr w:type="gramEnd"/>
      <w:r w:rsidRPr="001B3030">
        <w:rPr>
          <w:rFonts w:ascii="Garamond" w:hAnsi="Garamond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B3030">
            <w:rPr>
              <w:rFonts w:ascii="Garamond" w:hAnsi="Garamond"/>
              <w:szCs w:val="24"/>
            </w:rPr>
            <w:t>University of South</w:t>
          </w:r>
        </w:smartTag>
        <w:r w:rsidRPr="001B3030">
          <w:rPr>
            <w:rFonts w:ascii="Garamond" w:hAnsi="Garamond"/>
            <w:szCs w:val="24"/>
          </w:rPr>
          <w:t xml:space="preserve"> </w:t>
        </w:r>
        <w:smartTag w:uri="urn:schemas-microsoft-com:office:smarttags" w:element="State">
          <w:r w:rsidRPr="001B3030">
            <w:rPr>
              <w:rFonts w:ascii="Garamond" w:hAnsi="Garamond"/>
              <w:szCs w:val="24"/>
            </w:rPr>
            <w:t>Florida</w:t>
          </w:r>
        </w:smartTag>
      </w:smartTag>
      <w:r w:rsidRPr="001B3030">
        <w:rPr>
          <w:rFonts w:ascii="Garamond" w:hAnsi="Garamond"/>
          <w:szCs w:val="24"/>
        </w:rPr>
        <w:t>.</w:t>
      </w:r>
    </w:p>
    <w:p w:rsidR="0002265E" w:rsidRPr="0028070F" w:rsidRDefault="0002265E" w:rsidP="0002265E">
      <w:pPr>
        <w:tabs>
          <w:tab w:val="left" w:pos="1800"/>
          <w:tab w:val="left" w:pos="7200"/>
          <w:tab w:val="right" w:pos="9360"/>
        </w:tabs>
        <w:ind w:left="180" w:hanging="180"/>
        <w:jc w:val="both"/>
        <w:rPr>
          <w:rFonts w:ascii="Garamond" w:hAnsi="Garamond"/>
          <w:szCs w:val="24"/>
        </w:rPr>
      </w:pPr>
    </w:p>
    <w:p w:rsidR="0002265E" w:rsidRPr="0028070F" w:rsidRDefault="0002265E" w:rsidP="0002265E">
      <w:pPr>
        <w:keepNext/>
        <w:tabs>
          <w:tab w:val="left" w:pos="1800"/>
          <w:tab w:val="left" w:pos="7200"/>
          <w:tab w:val="right" w:pos="9360"/>
        </w:tabs>
        <w:jc w:val="both"/>
        <w:rPr>
          <w:rFonts w:ascii="Garamond" w:hAnsi="Garamond"/>
          <w:b/>
          <w:szCs w:val="24"/>
        </w:rPr>
      </w:pPr>
      <w:r w:rsidRPr="0028070F">
        <w:rPr>
          <w:rFonts w:ascii="Garamond" w:hAnsi="Garamond"/>
          <w:b/>
          <w:szCs w:val="24"/>
        </w:rPr>
        <w:t>Education</w:t>
      </w:r>
    </w:p>
    <w:p w:rsidR="0002265E" w:rsidRPr="0028070F" w:rsidRDefault="0002265E" w:rsidP="0002265E">
      <w:pPr>
        <w:pStyle w:val="Heading1"/>
        <w:tabs>
          <w:tab w:val="clear" w:pos="1800"/>
        </w:tabs>
        <w:ind w:left="360"/>
        <w:jc w:val="both"/>
        <w:rPr>
          <w:rFonts w:ascii="Garamond" w:hAnsi="Garamond"/>
          <w:b w:val="0"/>
          <w:szCs w:val="24"/>
        </w:rPr>
      </w:pPr>
      <w:r w:rsidRPr="0028070F">
        <w:rPr>
          <w:rFonts w:ascii="Garamond" w:hAnsi="Garamond"/>
          <w:b w:val="0"/>
          <w:szCs w:val="24"/>
        </w:rPr>
        <w:t xml:space="preserve">Ph.D. Economics. </w:t>
      </w:r>
      <w:proofErr w:type="gramStart"/>
      <w:smartTag w:uri="urn:schemas-microsoft-com:office:smarttags" w:element="place">
        <w:smartTag w:uri="urn:schemas-microsoft-com:office:smarttags" w:element="PlaceType">
          <w:r w:rsidRPr="0028070F">
            <w:rPr>
              <w:rFonts w:ascii="Garamond" w:hAnsi="Garamond"/>
              <w:b w:val="0"/>
              <w:szCs w:val="24"/>
            </w:rPr>
            <w:t>University</w:t>
          </w:r>
        </w:smartTag>
        <w:r w:rsidRPr="0028070F">
          <w:rPr>
            <w:rFonts w:ascii="Garamond" w:hAnsi="Garamond"/>
            <w:b w:val="0"/>
            <w:szCs w:val="24"/>
          </w:rPr>
          <w:t xml:space="preserve"> of </w:t>
        </w:r>
        <w:smartTag w:uri="urn:schemas-microsoft-com:office:smarttags" w:element="PlaceName">
          <w:r w:rsidRPr="0028070F">
            <w:rPr>
              <w:rFonts w:ascii="Garamond" w:hAnsi="Garamond"/>
              <w:b w:val="0"/>
              <w:szCs w:val="24"/>
            </w:rPr>
            <w:t>Florida</w:t>
          </w:r>
        </w:smartTag>
      </w:smartTag>
      <w:r w:rsidRPr="0028070F">
        <w:rPr>
          <w:rFonts w:ascii="Garamond" w:hAnsi="Garamond"/>
          <w:b w:val="0"/>
          <w:szCs w:val="24"/>
        </w:rPr>
        <w:t>.</w:t>
      </w:r>
      <w:proofErr w:type="gramEnd"/>
      <w:r w:rsidRPr="0028070F">
        <w:rPr>
          <w:rFonts w:ascii="Garamond" w:hAnsi="Garamond"/>
          <w:b w:val="0"/>
          <w:szCs w:val="24"/>
        </w:rPr>
        <w:t xml:space="preserve"> December 1998.</w:t>
      </w:r>
    </w:p>
    <w:p w:rsidR="0002265E" w:rsidRPr="0028070F" w:rsidRDefault="0002265E" w:rsidP="0002265E">
      <w:pPr>
        <w:tabs>
          <w:tab w:val="left" w:pos="7200"/>
          <w:tab w:val="right" w:pos="9360"/>
        </w:tabs>
        <w:ind w:left="36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M.A. Economics.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zCs w:val="24"/>
            </w:rPr>
            <w:t>University of South</w:t>
          </w:r>
        </w:smartTag>
        <w:r w:rsidRPr="0028070F">
          <w:rPr>
            <w:rFonts w:ascii="Garamond" w:hAnsi="Garamond"/>
            <w:szCs w:val="24"/>
          </w:rPr>
          <w:t xml:space="preserve"> </w:t>
        </w:r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>. August 1992.</w:t>
      </w:r>
    </w:p>
    <w:p w:rsidR="0002265E" w:rsidRPr="0028070F" w:rsidRDefault="0002265E" w:rsidP="0002265E">
      <w:pPr>
        <w:tabs>
          <w:tab w:val="left" w:pos="7200"/>
          <w:tab w:val="right" w:pos="9360"/>
        </w:tabs>
        <w:ind w:left="360"/>
        <w:jc w:val="both"/>
        <w:rPr>
          <w:rFonts w:ascii="Garamond" w:hAnsi="Garamond"/>
          <w:szCs w:val="24"/>
        </w:rPr>
      </w:pPr>
      <w:proofErr w:type="gramStart"/>
      <w:r w:rsidRPr="0028070F">
        <w:rPr>
          <w:rFonts w:ascii="Garamond" w:hAnsi="Garamond"/>
          <w:szCs w:val="24"/>
        </w:rPr>
        <w:t>B.A. Economics and Political Science.</w:t>
      </w:r>
      <w:proofErr w:type="gramEnd"/>
      <w:r w:rsidRPr="0028070F">
        <w:rPr>
          <w:rFonts w:ascii="Garamond" w:hAnsi="Garamond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zCs w:val="24"/>
            </w:rPr>
            <w:t>University of South</w:t>
          </w:r>
        </w:smartTag>
        <w:r w:rsidRPr="0028070F">
          <w:rPr>
            <w:rFonts w:ascii="Garamond" w:hAnsi="Garamond"/>
            <w:szCs w:val="24"/>
          </w:rPr>
          <w:t xml:space="preserve"> </w:t>
        </w:r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>. May 1992.</w:t>
      </w:r>
    </w:p>
    <w:p w:rsidR="0002265E" w:rsidRPr="0028070F" w:rsidRDefault="0002265E" w:rsidP="004336BC">
      <w:pPr>
        <w:tabs>
          <w:tab w:val="left" w:pos="1800"/>
          <w:tab w:val="left" w:pos="7200"/>
          <w:tab w:val="right" w:pos="9360"/>
        </w:tabs>
        <w:ind w:left="180" w:hanging="180"/>
        <w:jc w:val="both"/>
        <w:rPr>
          <w:rFonts w:ascii="Garamond" w:hAnsi="Garamond"/>
          <w:szCs w:val="24"/>
        </w:rPr>
      </w:pPr>
    </w:p>
    <w:p w:rsidR="004336BC" w:rsidRPr="0028070F" w:rsidRDefault="003455E1" w:rsidP="004336BC">
      <w:pPr>
        <w:pStyle w:val="BodyText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Current Research Interests</w:t>
      </w:r>
    </w:p>
    <w:p w:rsidR="004336BC" w:rsidRPr="0028070F" w:rsidRDefault="004317DE" w:rsidP="004317DE">
      <w:pPr>
        <w:tabs>
          <w:tab w:val="left" w:pos="1800"/>
          <w:tab w:val="left" w:pos="7200"/>
          <w:tab w:val="right" w:pos="9360"/>
        </w:tabs>
        <w:ind w:left="3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</w:t>
      </w:r>
      <w:r w:rsidR="00202697">
        <w:rPr>
          <w:rFonts w:ascii="Garamond" w:hAnsi="Garamond"/>
          <w:szCs w:val="24"/>
        </w:rPr>
        <w:t xml:space="preserve">rban and </w:t>
      </w:r>
      <w:r w:rsidR="003455E1">
        <w:rPr>
          <w:rFonts w:ascii="Garamond" w:hAnsi="Garamond"/>
          <w:szCs w:val="24"/>
        </w:rPr>
        <w:t>r</w:t>
      </w:r>
      <w:r w:rsidR="004336BC" w:rsidRPr="0028070F">
        <w:rPr>
          <w:rFonts w:ascii="Garamond" w:hAnsi="Garamond"/>
          <w:szCs w:val="24"/>
        </w:rPr>
        <w:t xml:space="preserve">egional </w:t>
      </w:r>
      <w:r w:rsidR="003455E1">
        <w:rPr>
          <w:rFonts w:ascii="Garamond" w:hAnsi="Garamond"/>
          <w:szCs w:val="24"/>
        </w:rPr>
        <w:t>e</w:t>
      </w:r>
      <w:r w:rsidR="00202697">
        <w:rPr>
          <w:rFonts w:ascii="Garamond" w:hAnsi="Garamond"/>
          <w:szCs w:val="24"/>
        </w:rPr>
        <w:t>conomics</w:t>
      </w:r>
      <w:r w:rsidR="003455E1">
        <w:rPr>
          <w:rFonts w:ascii="Garamond" w:hAnsi="Garamond"/>
          <w:szCs w:val="24"/>
        </w:rPr>
        <w:t xml:space="preserve"> and </w:t>
      </w:r>
      <w:r w:rsidR="00570981">
        <w:rPr>
          <w:rFonts w:ascii="Garamond" w:hAnsi="Garamond"/>
          <w:szCs w:val="24"/>
        </w:rPr>
        <w:t xml:space="preserve">local </w:t>
      </w:r>
      <w:r w:rsidR="003455E1">
        <w:rPr>
          <w:rFonts w:ascii="Garamond" w:hAnsi="Garamond"/>
          <w:szCs w:val="24"/>
        </w:rPr>
        <w:t>p</w:t>
      </w:r>
      <w:r w:rsidR="00202697">
        <w:rPr>
          <w:rFonts w:ascii="Garamond" w:hAnsi="Garamond"/>
          <w:szCs w:val="24"/>
        </w:rPr>
        <w:t xml:space="preserve">ublic </w:t>
      </w:r>
      <w:r w:rsidR="00570981">
        <w:rPr>
          <w:rFonts w:ascii="Garamond" w:hAnsi="Garamond"/>
          <w:szCs w:val="24"/>
        </w:rPr>
        <w:t>policy</w:t>
      </w:r>
      <w:r w:rsidR="003455E1">
        <w:rPr>
          <w:rFonts w:ascii="Garamond" w:hAnsi="Garamond"/>
          <w:szCs w:val="24"/>
        </w:rPr>
        <w:t xml:space="preserve"> including: 1) s</w:t>
      </w:r>
      <w:r w:rsidR="004336BC" w:rsidRPr="0028070F">
        <w:rPr>
          <w:rFonts w:ascii="Garamond" w:hAnsi="Garamond"/>
          <w:szCs w:val="24"/>
        </w:rPr>
        <w:t xml:space="preserve">patial </w:t>
      </w:r>
      <w:r w:rsidR="003455E1">
        <w:rPr>
          <w:rFonts w:ascii="Garamond" w:hAnsi="Garamond"/>
          <w:szCs w:val="24"/>
        </w:rPr>
        <w:t>v</w:t>
      </w:r>
      <w:r w:rsidR="004336BC" w:rsidRPr="0028070F">
        <w:rPr>
          <w:rFonts w:ascii="Garamond" w:hAnsi="Garamond"/>
          <w:szCs w:val="24"/>
        </w:rPr>
        <w:t xml:space="preserve">ariation in the </w:t>
      </w:r>
      <w:r w:rsidR="003455E1">
        <w:rPr>
          <w:rFonts w:ascii="Garamond" w:hAnsi="Garamond"/>
          <w:szCs w:val="24"/>
        </w:rPr>
        <w:t>c</w:t>
      </w:r>
      <w:r w:rsidR="004336BC" w:rsidRPr="0028070F">
        <w:rPr>
          <w:rFonts w:ascii="Garamond" w:hAnsi="Garamond"/>
          <w:szCs w:val="24"/>
        </w:rPr>
        <w:t xml:space="preserve">ost of </w:t>
      </w:r>
      <w:r w:rsidR="003455E1">
        <w:rPr>
          <w:rFonts w:ascii="Garamond" w:hAnsi="Garamond"/>
          <w:szCs w:val="24"/>
        </w:rPr>
        <w:t>l</w:t>
      </w:r>
      <w:r w:rsidR="004336BC" w:rsidRPr="0028070F">
        <w:rPr>
          <w:rFonts w:ascii="Garamond" w:hAnsi="Garamond"/>
          <w:szCs w:val="24"/>
        </w:rPr>
        <w:t>iving</w:t>
      </w:r>
      <w:r w:rsidR="003455E1">
        <w:rPr>
          <w:rFonts w:ascii="Garamond" w:hAnsi="Garamond"/>
          <w:szCs w:val="24"/>
        </w:rPr>
        <w:t xml:space="preserve"> and funding adjustments in </w:t>
      </w:r>
      <w:r w:rsidR="00EA0B5E">
        <w:rPr>
          <w:rFonts w:ascii="Garamond" w:hAnsi="Garamond"/>
          <w:szCs w:val="24"/>
        </w:rPr>
        <w:t xml:space="preserve">education and other programs, 2) </w:t>
      </w:r>
      <w:r w:rsidR="00C90518">
        <w:rPr>
          <w:rFonts w:ascii="Garamond" w:hAnsi="Garamond"/>
          <w:szCs w:val="24"/>
        </w:rPr>
        <w:t>teacher supply and demand</w:t>
      </w:r>
      <w:r w:rsidR="00A5551B">
        <w:rPr>
          <w:rFonts w:ascii="Garamond" w:hAnsi="Garamond"/>
          <w:szCs w:val="24"/>
        </w:rPr>
        <w:t xml:space="preserve">, </w:t>
      </w:r>
      <w:r w:rsidR="00EA0B5E">
        <w:rPr>
          <w:rFonts w:ascii="Garamond" w:hAnsi="Garamond"/>
          <w:szCs w:val="24"/>
        </w:rPr>
        <w:t>3</w:t>
      </w:r>
      <w:r w:rsidR="003455E1">
        <w:rPr>
          <w:rFonts w:ascii="Garamond" w:hAnsi="Garamond"/>
          <w:szCs w:val="24"/>
        </w:rPr>
        <w:t>) t</w:t>
      </w:r>
      <w:r w:rsidR="004336BC" w:rsidRPr="0028070F">
        <w:rPr>
          <w:rFonts w:ascii="Garamond" w:hAnsi="Garamond"/>
          <w:szCs w:val="24"/>
        </w:rPr>
        <w:t xml:space="preserve">he </w:t>
      </w:r>
      <w:r w:rsidR="003455E1">
        <w:rPr>
          <w:rFonts w:ascii="Garamond" w:hAnsi="Garamond"/>
          <w:szCs w:val="24"/>
        </w:rPr>
        <w:t>f</w:t>
      </w:r>
      <w:r w:rsidR="004336BC" w:rsidRPr="0028070F">
        <w:rPr>
          <w:rFonts w:ascii="Garamond" w:hAnsi="Garamond"/>
          <w:szCs w:val="24"/>
        </w:rPr>
        <w:t xml:space="preserve">iscal </w:t>
      </w:r>
      <w:r w:rsidR="003455E1">
        <w:rPr>
          <w:rFonts w:ascii="Garamond" w:hAnsi="Garamond"/>
          <w:szCs w:val="24"/>
        </w:rPr>
        <w:t>i</w:t>
      </w:r>
      <w:r w:rsidR="004336BC" w:rsidRPr="0028070F">
        <w:rPr>
          <w:rFonts w:ascii="Garamond" w:hAnsi="Garamond"/>
          <w:szCs w:val="24"/>
        </w:rPr>
        <w:t xml:space="preserve">mpact of </w:t>
      </w:r>
      <w:r w:rsidR="003455E1">
        <w:rPr>
          <w:rFonts w:ascii="Garamond" w:hAnsi="Garamond"/>
          <w:szCs w:val="24"/>
        </w:rPr>
        <w:t>new d</w:t>
      </w:r>
      <w:r w:rsidR="004336BC" w:rsidRPr="0028070F">
        <w:rPr>
          <w:rFonts w:ascii="Garamond" w:hAnsi="Garamond"/>
          <w:szCs w:val="24"/>
        </w:rPr>
        <w:t>evelopment</w:t>
      </w:r>
      <w:r w:rsidR="004B398C">
        <w:rPr>
          <w:rFonts w:ascii="Garamond" w:hAnsi="Garamond"/>
          <w:szCs w:val="24"/>
        </w:rPr>
        <w:t xml:space="preserve"> and </w:t>
      </w:r>
      <w:r w:rsidR="003455E1">
        <w:rPr>
          <w:rFonts w:ascii="Garamond" w:hAnsi="Garamond"/>
          <w:szCs w:val="24"/>
        </w:rPr>
        <w:t>i</w:t>
      </w:r>
      <w:r w:rsidR="004B398C">
        <w:rPr>
          <w:rFonts w:ascii="Garamond" w:hAnsi="Garamond"/>
          <w:szCs w:val="24"/>
        </w:rPr>
        <w:t xml:space="preserve">mpact </w:t>
      </w:r>
      <w:r w:rsidR="003455E1">
        <w:rPr>
          <w:rFonts w:ascii="Garamond" w:hAnsi="Garamond"/>
          <w:szCs w:val="24"/>
        </w:rPr>
        <w:t>f</w:t>
      </w:r>
      <w:r w:rsidR="004B398C">
        <w:rPr>
          <w:rFonts w:ascii="Garamond" w:hAnsi="Garamond"/>
          <w:szCs w:val="24"/>
        </w:rPr>
        <w:t>ees</w:t>
      </w:r>
      <w:r w:rsidR="00570981">
        <w:rPr>
          <w:rFonts w:ascii="Garamond" w:hAnsi="Garamond"/>
          <w:szCs w:val="24"/>
        </w:rPr>
        <w:t xml:space="preserve">, 4) determinants of local </w:t>
      </w:r>
      <w:r w:rsidR="00B24D07">
        <w:rPr>
          <w:rFonts w:ascii="Garamond" w:hAnsi="Garamond"/>
          <w:szCs w:val="24"/>
        </w:rPr>
        <w:t>government spending</w:t>
      </w:r>
      <w:r w:rsidR="00570981">
        <w:rPr>
          <w:rFonts w:ascii="Garamond" w:hAnsi="Garamond"/>
          <w:szCs w:val="24"/>
        </w:rPr>
        <w:t>.</w:t>
      </w:r>
    </w:p>
    <w:p w:rsidR="004336BC" w:rsidRPr="0028070F" w:rsidRDefault="004336BC">
      <w:pPr>
        <w:tabs>
          <w:tab w:val="left" w:pos="900"/>
          <w:tab w:val="left" w:pos="5760"/>
          <w:tab w:val="left" w:pos="6930"/>
        </w:tabs>
        <w:jc w:val="both"/>
        <w:rPr>
          <w:rFonts w:ascii="Garamond" w:hAnsi="Garamond"/>
          <w:szCs w:val="24"/>
        </w:rPr>
      </w:pPr>
    </w:p>
    <w:p w:rsidR="005308C1" w:rsidRPr="001B3030" w:rsidRDefault="005308C1" w:rsidP="005308C1">
      <w:pPr>
        <w:tabs>
          <w:tab w:val="left" w:pos="1800"/>
          <w:tab w:val="left" w:pos="7200"/>
          <w:tab w:val="right" w:pos="9360"/>
        </w:tabs>
        <w:rPr>
          <w:rFonts w:ascii="Garamond" w:hAnsi="Garamond"/>
          <w:b/>
          <w:bCs/>
          <w:szCs w:val="24"/>
        </w:rPr>
      </w:pPr>
      <w:r w:rsidRPr="001B3030">
        <w:rPr>
          <w:rFonts w:ascii="Garamond" w:hAnsi="Garamond"/>
          <w:b/>
          <w:bCs/>
          <w:szCs w:val="24"/>
        </w:rPr>
        <w:t>Teaching</w:t>
      </w:r>
    </w:p>
    <w:p w:rsidR="005308C1" w:rsidRPr="001B3030" w:rsidRDefault="005308C1" w:rsidP="005308C1">
      <w:pPr>
        <w:tabs>
          <w:tab w:val="left" w:pos="1800"/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 w:rsidRPr="001B3030">
        <w:rPr>
          <w:rFonts w:ascii="Garamond" w:hAnsi="Garamond"/>
          <w:szCs w:val="24"/>
        </w:rPr>
        <w:t>2009-2010</w:t>
      </w:r>
      <w:r w:rsidR="00A04A3E">
        <w:rPr>
          <w:rFonts w:ascii="Garamond" w:hAnsi="Garamond"/>
          <w:szCs w:val="24"/>
        </w:rPr>
        <w:t>:</w:t>
      </w:r>
      <w:r w:rsidRPr="001B3030">
        <w:rPr>
          <w:rFonts w:ascii="Garamond" w:hAnsi="Garamond"/>
          <w:szCs w:val="24"/>
        </w:rPr>
        <w:t xml:space="preserve"> Teacher of the Year, </w:t>
      </w:r>
      <w:smartTag w:uri="urn:schemas-microsoft-com:office:smarttags" w:element="City">
        <w:r w:rsidRPr="001B3030">
          <w:rPr>
            <w:rFonts w:ascii="Garamond" w:hAnsi="Garamond"/>
            <w:szCs w:val="24"/>
          </w:rPr>
          <w:t>Warrington</w:t>
        </w:r>
      </w:smartTag>
      <w:r w:rsidRPr="001B3030">
        <w:rPr>
          <w:rFonts w:ascii="Garamond" w:hAnsi="Garamond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1B3030">
            <w:rPr>
              <w:rFonts w:ascii="Garamond" w:hAnsi="Garamond"/>
              <w:szCs w:val="24"/>
            </w:rPr>
            <w:t>College</w:t>
          </w:r>
        </w:smartTag>
        <w:r w:rsidRPr="001B3030">
          <w:rPr>
            <w:rFonts w:ascii="Garamond" w:hAnsi="Garamond"/>
            <w:szCs w:val="24"/>
          </w:rPr>
          <w:t xml:space="preserve"> of </w:t>
        </w:r>
        <w:smartTag w:uri="urn:schemas-microsoft-com:office:smarttags" w:element="PlaceName">
          <w:r w:rsidRPr="001B3030">
            <w:rPr>
              <w:rFonts w:ascii="Garamond" w:hAnsi="Garamond"/>
              <w:szCs w:val="24"/>
            </w:rPr>
            <w:t>Business Administration</w:t>
          </w:r>
        </w:smartTag>
      </w:smartTag>
      <w:r w:rsidRPr="001B3030">
        <w:rPr>
          <w:rFonts w:ascii="Garamond" w:hAnsi="Garamond"/>
          <w:szCs w:val="24"/>
        </w:rPr>
        <w:t xml:space="preserve">, </w:t>
      </w:r>
      <w:r w:rsidR="00A04A3E">
        <w:rPr>
          <w:rFonts w:ascii="Garamond" w:hAnsi="Garamond"/>
          <w:szCs w:val="24"/>
        </w:rPr>
        <w:t>UF</w:t>
      </w:r>
    </w:p>
    <w:p w:rsidR="005308C1" w:rsidRPr="001B3030" w:rsidRDefault="005308C1" w:rsidP="005308C1">
      <w:pPr>
        <w:tabs>
          <w:tab w:val="left" w:pos="1800"/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 w:rsidRPr="001B3030">
        <w:rPr>
          <w:rFonts w:ascii="Garamond" w:hAnsi="Garamond"/>
          <w:szCs w:val="24"/>
        </w:rPr>
        <w:t xml:space="preserve">2006-2010: </w:t>
      </w:r>
      <w:r w:rsidR="00A04A3E">
        <w:rPr>
          <w:rFonts w:ascii="Garamond" w:hAnsi="Garamond"/>
          <w:szCs w:val="24"/>
        </w:rPr>
        <w:t xml:space="preserve">UF, </w:t>
      </w:r>
      <w:r w:rsidRPr="001B3030">
        <w:rPr>
          <w:rFonts w:ascii="Garamond" w:hAnsi="Garamond"/>
          <w:szCs w:val="24"/>
        </w:rPr>
        <w:t xml:space="preserve">Managerial Economics, electronic platform, </w:t>
      </w:r>
      <w:proofErr w:type="gramStart"/>
      <w:r w:rsidRPr="001B3030">
        <w:rPr>
          <w:rFonts w:ascii="Garamond" w:hAnsi="Garamond"/>
          <w:szCs w:val="24"/>
        </w:rPr>
        <w:t>approx. 800 students/term</w:t>
      </w:r>
      <w:proofErr w:type="gramEnd"/>
    </w:p>
    <w:p w:rsidR="005308C1" w:rsidRPr="001B3030" w:rsidRDefault="005308C1" w:rsidP="005308C1">
      <w:pPr>
        <w:tabs>
          <w:tab w:val="left" w:pos="1800"/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 w:rsidRPr="001B3030">
        <w:rPr>
          <w:rFonts w:ascii="Garamond" w:hAnsi="Garamond"/>
          <w:szCs w:val="24"/>
        </w:rPr>
        <w:t xml:space="preserve">1997-1998: </w:t>
      </w:r>
      <w:r w:rsidR="00A04A3E">
        <w:rPr>
          <w:rFonts w:ascii="Garamond" w:hAnsi="Garamond"/>
          <w:szCs w:val="24"/>
        </w:rPr>
        <w:t xml:space="preserve">UF, </w:t>
      </w:r>
      <w:r w:rsidRPr="001B3030">
        <w:rPr>
          <w:rFonts w:ascii="Garamond" w:hAnsi="Garamond"/>
          <w:szCs w:val="24"/>
        </w:rPr>
        <w:t>Managerial Economics.</w:t>
      </w:r>
    </w:p>
    <w:p w:rsidR="005308C1" w:rsidRPr="001B3030" w:rsidRDefault="00A04A3E" w:rsidP="005308C1">
      <w:pPr>
        <w:tabs>
          <w:tab w:val="left" w:pos="1800"/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 w:rsidRPr="001B3030">
        <w:rPr>
          <w:rFonts w:ascii="Garamond" w:hAnsi="Garamond"/>
          <w:szCs w:val="24"/>
        </w:rPr>
        <w:t>1992–1994</w:t>
      </w:r>
      <w:r>
        <w:rPr>
          <w:rFonts w:ascii="Garamond" w:hAnsi="Garamond"/>
          <w:szCs w:val="24"/>
        </w:rPr>
        <w:t xml:space="preserve">: USF, </w:t>
      </w:r>
      <w:r w:rsidR="005308C1" w:rsidRPr="001B3030">
        <w:rPr>
          <w:rFonts w:ascii="Garamond" w:hAnsi="Garamond"/>
          <w:szCs w:val="24"/>
        </w:rPr>
        <w:t>Principles of Micro</w:t>
      </w:r>
      <w:r w:rsidR="00C90518">
        <w:rPr>
          <w:rFonts w:ascii="Garamond" w:hAnsi="Garamond"/>
          <w:szCs w:val="24"/>
        </w:rPr>
        <w:t>economics</w:t>
      </w:r>
      <w:r w:rsidR="005308C1" w:rsidRPr="001B3030">
        <w:rPr>
          <w:rFonts w:ascii="Garamond" w:hAnsi="Garamond"/>
          <w:szCs w:val="24"/>
        </w:rPr>
        <w:t>, Price Theory, Intermediate Macro</w:t>
      </w:r>
      <w:r w:rsidR="00C90518">
        <w:rPr>
          <w:rFonts w:ascii="Garamond" w:hAnsi="Garamond"/>
          <w:szCs w:val="24"/>
        </w:rPr>
        <w:t>economics</w:t>
      </w:r>
    </w:p>
    <w:p w:rsidR="004336BC" w:rsidRPr="0028070F" w:rsidRDefault="004336BC" w:rsidP="004336BC">
      <w:pPr>
        <w:tabs>
          <w:tab w:val="left" w:pos="1800"/>
          <w:tab w:val="left" w:pos="7200"/>
          <w:tab w:val="right" w:pos="9360"/>
        </w:tabs>
        <w:ind w:left="180" w:hanging="180"/>
        <w:jc w:val="both"/>
        <w:rPr>
          <w:rFonts w:ascii="Garamond" w:hAnsi="Garamond"/>
          <w:szCs w:val="24"/>
        </w:rPr>
      </w:pPr>
    </w:p>
    <w:p w:rsidR="004336BC" w:rsidRPr="0028070F" w:rsidRDefault="0016112E" w:rsidP="004336BC">
      <w:pPr>
        <w:tabs>
          <w:tab w:val="left" w:pos="1800"/>
          <w:tab w:val="left" w:pos="7200"/>
          <w:tab w:val="right" w:pos="9360"/>
        </w:tabs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</w:t>
      </w:r>
      <w:r w:rsidR="0062355A" w:rsidRPr="0028070F">
        <w:rPr>
          <w:rFonts w:ascii="Garamond" w:hAnsi="Garamond"/>
          <w:b/>
          <w:szCs w:val="24"/>
        </w:rPr>
        <w:t>rticles</w:t>
      </w:r>
      <w:r>
        <w:rPr>
          <w:rFonts w:ascii="Garamond" w:hAnsi="Garamond"/>
          <w:b/>
          <w:szCs w:val="24"/>
        </w:rPr>
        <w:t xml:space="preserve"> in Refereed Journals</w:t>
      </w:r>
    </w:p>
    <w:p w:rsidR="002F05D2" w:rsidRDefault="002F05D2" w:rsidP="002F05D2">
      <w:pPr>
        <w:tabs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</w:t>
      </w:r>
      <w:r w:rsidRPr="0028070F">
        <w:rPr>
          <w:rFonts w:ascii="Garamond" w:hAnsi="Garamond"/>
          <w:szCs w:val="24"/>
        </w:rPr>
        <w:t>)</w:t>
      </w:r>
      <w:r w:rsidRPr="0028070F">
        <w:rPr>
          <w:rFonts w:ascii="Garamond" w:hAnsi="Garamond"/>
          <w:szCs w:val="24"/>
        </w:rPr>
        <w:tab/>
        <w:t xml:space="preserve">“The Ineffectiveness of School Inputs: A Product of Misspecification?” </w:t>
      </w:r>
      <w:proofErr w:type="gramStart"/>
      <w:r w:rsidRPr="0028070F">
        <w:rPr>
          <w:rFonts w:ascii="Garamond" w:hAnsi="Garamond"/>
          <w:i/>
          <w:szCs w:val="24"/>
        </w:rPr>
        <w:t>Economics of Education Review</w:t>
      </w:r>
      <w:r w:rsidRPr="0028070F">
        <w:rPr>
          <w:rFonts w:ascii="Garamond" w:hAnsi="Garamond"/>
          <w:szCs w:val="24"/>
        </w:rPr>
        <w:t>.</w:t>
      </w:r>
      <w:proofErr w:type="gramEnd"/>
      <w:r w:rsidRPr="0028070F">
        <w:rPr>
          <w:rFonts w:ascii="Garamond" w:hAnsi="Garamond"/>
          <w:szCs w:val="24"/>
        </w:rPr>
        <w:t xml:space="preserve"> February 2000. </w:t>
      </w:r>
      <w:proofErr w:type="gramStart"/>
      <w:r w:rsidRPr="0028070F">
        <w:rPr>
          <w:rFonts w:ascii="Garamond" w:hAnsi="Garamond"/>
          <w:szCs w:val="24"/>
        </w:rPr>
        <w:t xml:space="preserve">(With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zCs w:val="24"/>
            </w:rPr>
            <w:t>Lawrence</w:t>
          </w:r>
        </w:smartTag>
      </w:smartTag>
      <w:r w:rsidRPr="0028070F">
        <w:rPr>
          <w:rFonts w:ascii="Garamond" w:hAnsi="Garamond"/>
          <w:szCs w:val="24"/>
        </w:rPr>
        <w:t xml:space="preserve"> Kenny and Thomas Husted).</w:t>
      </w:r>
      <w:proofErr w:type="gramEnd"/>
    </w:p>
    <w:p w:rsidR="002F05D2" w:rsidRPr="0028070F" w:rsidRDefault="002F05D2" w:rsidP="002F05D2">
      <w:pPr>
        <w:tabs>
          <w:tab w:val="left" w:pos="1800"/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2)</w:t>
      </w:r>
      <w:r>
        <w:rPr>
          <w:rFonts w:ascii="Garamond" w:hAnsi="Garamond"/>
          <w:szCs w:val="24"/>
        </w:rPr>
        <w:tab/>
      </w:r>
      <w:r w:rsidRPr="0028070F">
        <w:rPr>
          <w:rFonts w:ascii="Garamond" w:hAnsi="Garamond"/>
          <w:szCs w:val="24"/>
        </w:rPr>
        <w:t xml:space="preserve">“More is </w:t>
      </w:r>
      <w:proofErr w:type="gramStart"/>
      <w:r w:rsidRPr="0028070F">
        <w:rPr>
          <w:rFonts w:ascii="Garamond" w:hAnsi="Garamond"/>
          <w:szCs w:val="24"/>
        </w:rPr>
        <w:t>Less</w:t>
      </w:r>
      <w:proofErr w:type="gramEnd"/>
      <w:r w:rsidRPr="0028070F">
        <w:rPr>
          <w:rFonts w:ascii="Garamond" w:hAnsi="Garamond"/>
          <w:szCs w:val="24"/>
        </w:rPr>
        <w:t xml:space="preserve">? </w:t>
      </w:r>
      <w:proofErr w:type="gramStart"/>
      <w:r w:rsidRPr="0028070F">
        <w:rPr>
          <w:rFonts w:ascii="Garamond" w:hAnsi="Garamond"/>
          <w:szCs w:val="24"/>
        </w:rPr>
        <w:t>Regulation in a Rent Seeking World.”</w:t>
      </w:r>
      <w:proofErr w:type="gramEnd"/>
      <w:r w:rsidRPr="0028070F">
        <w:rPr>
          <w:rFonts w:ascii="Garamond" w:hAnsi="Garamond"/>
          <w:szCs w:val="24"/>
        </w:rPr>
        <w:t xml:space="preserve"> </w:t>
      </w:r>
      <w:proofErr w:type="gramStart"/>
      <w:r w:rsidRPr="0028070F">
        <w:rPr>
          <w:rFonts w:ascii="Garamond" w:hAnsi="Garamond"/>
          <w:i/>
          <w:szCs w:val="24"/>
        </w:rPr>
        <w:t>Journal of Regulatory Economics</w:t>
      </w:r>
      <w:r w:rsidRPr="0028070F">
        <w:rPr>
          <w:rFonts w:ascii="Garamond" w:hAnsi="Garamond"/>
          <w:szCs w:val="24"/>
        </w:rPr>
        <w:t>.</w:t>
      </w:r>
      <w:proofErr w:type="gramEnd"/>
      <w:r w:rsidRPr="0028070F">
        <w:rPr>
          <w:rFonts w:ascii="Garamond" w:hAnsi="Garamond"/>
          <w:szCs w:val="24"/>
        </w:rPr>
        <w:t xml:space="preserve"> September 2000.</w:t>
      </w:r>
    </w:p>
    <w:p w:rsidR="00814C17" w:rsidRPr="003E5492" w:rsidRDefault="002F05D2" w:rsidP="003E5492">
      <w:pPr>
        <w:autoSpaceDE w:val="0"/>
        <w:autoSpaceDN w:val="0"/>
        <w:adjustRightInd w:val="0"/>
        <w:ind w:left="72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</w:t>
      </w:r>
      <w:r w:rsidR="0062355A" w:rsidRPr="0028070F">
        <w:rPr>
          <w:rFonts w:ascii="Garamond" w:hAnsi="Garamond"/>
          <w:szCs w:val="24"/>
        </w:rPr>
        <w:t>)</w:t>
      </w:r>
      <w:r w:rsidR="0062355A" w:rsidRPr="0028070F">
        <w:rPr>
          <w:rFonts w:ascii="Garamond" w:hAnsi="Garamond"/>
          <w:szCs w:val="24"/>
        </w:rPr>
        <w:tab/>
      </w:r>
      <w:r w:rsidR="00814C17" w:rsidRPr="00A5551B">
        <w:rPr>
          <w:rFonts w:ascii="Garamond" w:hAnsi="Garamond"/>
          <w:szCs w:val="24"/>
        </w:rPr>
        <w:t>“</w:t>
      </w:r>
      <w:r w:rsidR="00814C17" w:rsidRPr="00A5551B">
        <w:rPr>
          <w:rFonts w:ascii="Garamond" w:hAnsi="Garamond"/>
        </w:rPr>
        <w:t xml:space="preserve">Economic Analysis and the Design of </w:t>
      </w:r>
      <w:smartTag w:uri="urn:schemas-microsoft-com:office:smarttags" w:element="Street">
        <w:smartTag w:uri="urn:schemas-microsoft-com:office:smarttags" w:element="address">
          <w:r w:rsidR="00814C17" w:rsidRPr="00A5551B">
            <w:rPr>
              <w:rFonts w:ascii="Garamond" w:hAnsi="Garamond"/>
            </w:rPr>
            <w:t>Alternative Route</w:t>
          </w:r>
        </w:smartTag>
      </w:smartTag>
      <w:r w:rsidR="00814C17" w:rsidRPr="00A5551B">
        <w:rPr>
          <w:rFonts w:ascii="Garamond" w:hAnsi="Garamond"/>
        </w:rPr>
        <w:t xml:space="preserve"> Teacher Education Programs</w:t>
      </w:r>
      <w:r w:rsidR="00814C17">
        <w:rPr>
          <w:rFonts w:ascii="Garamond" w:hAnsi="Garamond"/>
        </w:rPr>
        <w:t>.</w:t>
      </w:r>
      <w:r w:rsidR="00814C17">
        <w:rPr>
          <w:rFonts w:ascii="Garamond" w:hAnsi="Garamond"/>
          <w:szCs w:val="24"/>
        </w:rPr>
        <w:t>”</w:t>
      </w:r>
      <w:r w:rsidR="00814C17" w:rsidRPr="00A5551B">
        <w:rPr>
          <w:rFonts w:ascii="Garamond" w:hAnsi="Garamond"/>
          <w:szCs w:val="24"/>
        </w:rPr>
        <w:t xml:space="preserve"> </w:t>
      </w:r>
      <w:r w:rsidR="00814C17" w:rsidRPr="00A5551B">
        <w:rPr>
          <w:rFonts w:ascii="Garamond" w:hAnsi="Garamond"/>
          <w:i/>
          <w:szCs w:val="24"/>
        </w:rPr>
        <w:t xml:space="preserve">Journal of Teacher </w:t>
      </w:r>
      <w:r w:rsidR="00814C17" w:rsidRPr="003E5492">
        <w:rPr>
          <w:rFonts w:ascii="Garamond" w:hAnsi="Garamond"/>
          <w:i/>
          <w:szCs w:val="24"/>
        </w:rPr>
        <w:t>Education</w:t>
      </w:r>
      <w:r w:rsidR="00814C17" w:rsidRPr="003E5492">
        <w:rPr>
          <w:rFonts w:ascii="Garamond" w:hAnsi="Garamond"/>
          <w:szCs w:val="24"/>
        </w:rPr>
        <w:t>,</w:t>
      </w:r>
      <w:r w:rsidR="003E5492" w:rsidRPr="003E5492">
        <w:rPr>
          <w:rFonts w:ascii="Garamond" w:hAnsi="Garamond" w:cs="Palatino-Roman"/>
          <w:szCs w:val="24"/>
        </w:rPr>
        <w:t xml:space="preserve"> </w:t>
      </w:r>
      <w:bookmarkStart w:id="0" w:name="OLE_LINK3"/>
      <w:r w:rsidR="003E5492" w:rsidRPr="003E5492">
        <w:rPr>
          <w:rFonts w:ascii="Garamond" w:hAnsi="Garamond" w:cs="Palatino-Roman"/>
          <w:szCs w:val="24"/>
        </w:rPr>
        <w:t>Vol. 58, No. 5, November/December 2007 422-439</w:t>
      </w:r>
      <w:bookmarkEnd w:id="0"/>
      <w:r w:rsidR="00814C17" w:rsidRPr="003E5492">
        <w:rPr>
          <w:rFonts w:ascii="Garamond" w:hAnsi="Garamond"/>
          <w:szCs w:val="24"/>
        </w:rPr>
        <w:t xml:space="preserve">. (With </w:t>
      </w:r>
      <w:smartTag w:uri="urn:schemas-microsoft-com:office:smarttags" w:element="PersonName">
        <w:r w:rsidR="00814C17" w:rsidRPr="003E5492">
          <w:rPr>
            <w:rFonts w:ascii="Garamond" w:hAnsi="Garamond"/>
            <w:szCs w:val="24"/>
          </w:rPr>
          <w:t>Chifeng Dai</w:t>
        </w:r>
      </w:smartTag>
      <w:r w:rsidR="00814C17" w:rsidRPr="003E5492">
        <w:rPr>
          <w:rFonts w:ascii="Garamond" w:hAnsi="Garamond"/>
          <w:szCs w:val="24"/>
        </w:rPr>
        <w:t xml:space="preserve">, Dave Denslow, </w:t>
      </w:r>
      <w:smartTag w:uri="urn:schemas-microsoft-com:office:smarttags" w:element="PersonName">
        <w:r w:rsidR="00814C17" w:rsidRPr="003E5492">
          <w:rPr>
            <w:rFonts w:ascii="Garamond" w:hAnsi="Garamond"/>
            <w:szCs w:val="24"/>
          </w:rPr>
          <w:t>Mike Rosenberg</w:t>
        </w:r>
      </w:smartTag>
      <w:r w:rsidR="00814C17" w:rsidRPr="003E5492">
        <w:rPr>
          <w:rFonts w:ascii="Garamond" w:hAnsi="Garamond"/>
          <w:szCs w:val="24"/>
        </w:rPr>
        <w:t xml:space="preserve">, and </w:t>
      </w:r>
      <w:smartTag w:uri="urn:schemas-microsoft-com:office:smarttags" w:element="PersonName">
        <w:r w:rsidR="00814C17" w:rsidRPr="003E5492">
          <w:rPr>
            <w:rFonts w:ascii="Garamond" w:hAnsi="Garamond"/>
            <w:szCs w:val="24"/>
          </w:rPr>
          <w:t>Paul Sindelar</w:t>
        </w:r>
      </w:smartTag>
      <w:r w:rsidR="00814C17" w:rsidRPr="003E5492">
        <w:rPr>
          <w:rFonts w:ascii="Garamond" w:hAnsi="Garamond"/>
          <w:szCs w:val="24"/>
        </w:rPr>
        <w:t>)</w:t>
      </w:r>
    </w:p>
    <w:p w:rsidR="0002265E" w:rsidRDefault="002F05D2" w:rsidP="002F05D2">
      <w:pPr>
        <w:tabs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4)</w:t>
      </w:r>
      <w:r>
        <w:rPr>
          <w:rFonts w:ascii="Garamond" w:hAnsi="Garamond"/>
          <w:szCs w:val="24"/>
        </w:rPr>
        <w:tab/>
      </w:r>
      <w:r w:rsidRPr="00A5551B">
        <w:rPr>
          <w:rFonts w:ascii="Garamond" w:hAnsi="Garamond"/>
          <w:szCs w:val="24"/>
        </w:rPr>
        <w:t>“</w:t>
      </w:r>
      <w:r>
        <w:rPr>
          <w:rFonts w:ascii="Garamond" w:hAnsi="Garamond" w:cs="TimesNewRomanPS-BoldMT"/>
          <w:bCs/>
          <w:szCs w:val="24"/>
        </w:rPr>
        <w:t>Inter-city</w:t>
      </w:r>
      <w:r w:rsidRPr="003F23C5">
        <w:rPr>
          <w:rFonts w:ascii="Garamond" w:hAnsi="Garamond" w:cs="TimesNewRomanPS-BoldMT"/>
          <w:bCs/>
          <w:szCs w:val="24"/>
        </w:rPr>
        <w:t xml:space="preserve"> wage differentials and intra-city workplace centralization</w:t>
      </w:r>
      <w:r>
        <w:rPr>
          <w:rFonts w:ascii="Garamond" w:hAnsi="Garamond"/>
          <w:szCs w:val="24"/>
        </w:rPr>
        <w:t xml:space="preserve">.” </w:t>
      </w:r>
      <w:proofErr w:type="gramStart"/>
      <w:r>
        <w:rPr>
          <w:rFonts w:ascii="Garamond" w:hAnsi="Garamond"/>
          <w:i/>
          <w:szCs w:val="24"/>
        </w:rPr>
        <w:t xml:space="preserve">Regional </w:t>
      </w:r>
      <w:r w:rsidR="00306FF6">
        <w:rPr>
          <w:rFonts w:ascii="Garamond" w:hAnsi="Garamond"/>
          <w:i/>
          <w:szCs w:val="24"/>
        </w:rPr>
        <w:t xml:space="preserve">Science </w:t>
      </w:r>
      <w:r>
        <w:rPr>
          <w:rFonts w:ascii="Garamond" w:hAnsi="Garamond"/>
          <w:i/>
          <w:szCs w:val="24"/>
        </w:rPr>
        <w:t>and Urban Economics</w:t>
      </w:r>
      <w:r w:rsidRPr="00A5551B">
        <w:rPr>
          <w:rFonts w:ascii="Garamond" w:hAnsi="Garamond"/>
          <w:szCs w:val="24"/>
        </w:rPr>
        <w:t>.</w:t>
      </w:r>
      <w:proofErr w:type="gramEnd"/>
      <w:r w:rsidRPr="00A5551B">
        <w:rPr>
          <w:rFonts w:ascii="Garamond" w:hAnsi="Garamond"/>
          <w:szCs w:val="24"/>
        </w:rPr>
        <w:t xml:space="preserve"> </w:t>
      </w:r>
      <w:r w:rsidR="00BB77DE" w:rsidRPr="003E5492">
        <w:rPr>
          <w:rFonts w:ascii="Garamond" w:hAnsi="Garamond" w:cs="Palatino-Roman"/>
          <w:szCs w:val="24"/>
        </w:rPr>
        <w:t xml:space="preserve">Vol. </w:t>
      </w:r>
      <w:r w:rsidR="00BB77DE">
        <w:rPr>
          <w:rFonts w:ascii="Garamond" w:hAnsi="Garamond" w:cs="Palatino-Roman"/>
          <w:szCs w:val="24"/>
        </w:rPr>
        <w:t>39</w:t>
      </w:r>
      <w:r w:rsidR="00BB77DE" w:rsidRPr="003E5492">
        <w:rPr>
          <w:rFonts w:ascii="Garamond" w:hAnsi="Garamond" w:cs="Palatino-Roman"/>
          <w:szCs w:val="24"/>
        </w:rPr>
        <w:t xml:space="preserve">, No. 5, </w:t>
      </w:r>
      <w:r w:rsidR="00BB77DE">
        <w:rPr>
          <w:rFonts w:ascii="Garamond" w:hAnsi="Garamond" w:cs="Palatino-Roman"/>
          <w:szCs w:val="24"/>
        </w:rPr>
        <w:t>2009</w:t>
      </w:r>
      <w:r w:rsidR="00BB77DE" w:rsidRPr="003E5492">
        <w:rPr>
          <w:rFonts w:ascii="Garamond" w:hAnsi="Garamond" w:cs="Palatino-Roman"/>
          <w:szCs w:val="24"/>
        </w:rPr>
        <w:t xml:space="preserve"> </w:t>
      </w:r>
      <w:r w:rsidR="00BB77DE">
        <w:rPr>
          <w:rFonts w:ascii="Garamond" w:hAnsi="Garamond" w:cs="Palatino-Roman"/>
          <w:szCs w:val="24"/>
        </w:rPr>
        <w:t>60</w:t>
      </w:r>
      <w:r w:rsidR="00BB77DE" w:rsidRPr="003E5492">
        <w:rPr>
          <w:rFonts w:ascii="Garamond" w:hAnsi="Garamond" w:cs="Palatino-Roman"/>
          <w:szCs w:val="24"/>
        </w:rPr>
        <w:t>2-</w:t>
      </w:r>
      <w:r w:rsidR="00BB77DE">
        <w:rPr>
          <w:rFonts w:ascii="Garamond" w:hAnsi="Garamond" w:cs="Palatino-Roman"/>
          <w:szCs w:val="24"/>
        </w:rPr>
        <w:t>60</w:t>
      </w:r>
      <w:r w:rsidR="00BB77DE" w:rsidRPr="003E5492">
        <w:rPr>
          <w:rFonts w:ascii="Garamond" w:hAnsi="Garamond" w:cs="Palatino-Roman"/>
          <w:szCs w:val="24"/>
        </w:rPr>
        <w:t>9</w:t>
      </w:r>
      <w:r>
        <w:rPr>
          <w:rFonts w:ascii="Garamond" w:hAnsi="Garamond"/>
          <w:szCs w:val="24"/>
        </w:rPr>
        <w:t xml:space="preserve">. </w:t>
      </w:r>
      <w:r w:rsidRPr="00A5551B">
        <w:rPr>
          <w:rFonts w:ascii="Garamond" w:hAnsi="Garamond"/>
          <w:szCs w:val="24"/>
        </w:rPr>
        <w:t xml:space="preserve">(With </w:t>
      </w:r>
      <w:r>
        <w:rPr>
          <w:rFonts w:ascii="Garamond" w:hAnsi="Garamond"/>
          <w:szCs w:val="24"/>
        </w:rPr>
        <w:t xml:space="preserve">Gabriel </w:t>
      </w:r>
      <w:r w:rsidR="00320BD3">
        <w:rPr>
          <w:rFonts w:ascii="Garamond" w:hAnsi="Garamond"/>
          <w:szCs w:val="24"/>
        </w:rPr>
        <w:t>Montes-</w:t>
      </w:r>
      <w:r>
        <w:rPr>
          <w:rFonts w:ascii="Garamond" w:hAnsi="Garamond"/>
          <w:szCs w:val="24"/>
        </w:rPr>
        <w:t>Rojas)</w:t>
      </w:r>
    </w:p>
    <w:p w:rsidR="00C90518" w:rsidRDefault="00C90518" w:rsidP="002F05D2">
      <w:pPr>
        <w:tabs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5)</w:t>
      </w:r>
      <w:r>
        <w:rPr>
          <w:rFonts w:ascii="Garamond" w:hAnsi="Garamond"/>
          <w:szCs w:val="24"/>
        </w:rPr>
        <w:tab/>
      </w:r>
      <w:r w:rsidRPr="0028070F">
        <w:rPr>
          <w:rFonts w:ascii="Garamond" w:hAnsi="Garamond"/>
          <w:szCs w:val="24"/>
        </w:rPr>
        <w:t>“</w:t>
      </w:r>
      <w:r>
        <w:rPr>
          <w:rFonts w:ascii="Garamond" w:hAnsi="Garamond"/>
          <w:szCs w:val="24"/>
        </w:rPr>
        <w:t xml:space="preserve">Cost Effectiveness of </w:t>
      </w:r>
      <w:smartTag w:uri="urn:schemas-microsoft-com:office:smarttags" w:element="Street">
        <w:smartTag w:uri="urn:schemas-microsoft-com:office:smarttags" w:element="address">
          <w:r>
            <w:rPr>
              <w:rFonts w:ascii="Garamond" w:hAnsi="Garamond"/>
              <w:szCs w:val="24"/>
            </w:rPr>
            <w:t>Alternative Route</w:t>
          </w:r>
        </w:smartTag>
      </w:smartTag>
      <w:r>
        <w:rPr>
          <w:rFonts w:ascii="Garamond" w:hAnsi="Garamond"/>
          <w:szCs w:val="24"/>
        </w:rPr>
        <w:t xml:space="preserve"> Special Education Teacher Preparation.” </w:t>
      </w:r>
      <w:proofErr w:type="gramStart"/>
      <w:r>
        <w:rPr>
          <w:rFonts w:ascii="Garamond" w:hAnsi="Garamond"/>
          <w:i/>
          <w:szCs w:val="24"/>
        </w:rPr>
        <w:t>Exceptional Children</w:t>
      </w:r>
      <w:r w:rsidRPr="001B3030">
        <w:rPr>
          <w:rFonts w:ascii="Garamond" w:hAnsi="Garamond"/>
          <w:szCs w:val="24"/>
        </w:rPr>
        <w:t>.</w:t>
      </w:r>
      <w:proofErr w:type="gramEnd"/>
      <w:r w:rsidRPr="001B3030">
        <w:rPr>
          <w:rFonts w:ascii="Garamond" w:hAnsi="Garamond" w:cs="Palatino-Roman"/>
          <w:szCs w:val="24"/>
        </w:rPr>
        <w:t xml:space="preserve"> </w:t>
      </w:r>
      <w:proofErr w:type="gramStart"/>
      <w:r>
        <w:rPr>
          <w:rFonts w:ascii="Garamond" w:hAnsi="Garamond" w:cs="Palatino-Roman"/>
          <w:szCs w:val="24"/>
        </w:rPr>
        <w:t>Forthcoming.</w:t>
      </w:r>
      <w:proofErr w:type="gramEnd"/>
      <w:r>
        <w:rPr>
          <w:rFonts w:ascii="Garamond" w:hAnsi="Garamond" w:cs="Palatino-Roman"/>
          <w:szCs w:val="24"/>
        </w:rPr>
        <w:t xml:space="preserve"> </w:t>
      </w:r>
      <w:r w:rsidRPr="0028070F">
        <w:rPr>
          <w:rFonts w:ascii="Garamond" w:hAnsi="Garamond"/>
          <w:szCs w:val="24"/>
        </w:rPr>
        <w:t xml:space="preserve">(With </w:t>
      </w:r>
      <w:r>
        <w:rPr>
          <w:rFonts w:ascii="Garamond" w:hAnsi="Garamond"/>
          <w:szCs w:val="24"/>
        </w:rPr>
        <w:t xml:space="preserve">Nancy Corbett, Bob </w:t>
      </w:r>
      <w:proofErr w:type="spellStart"/>
      <w:r>
        <w:rPr>
          <w:rFonts w:ascii="Garamond" w:hAnsi="Garamond"/>
          <w:szCs w:val="24"/>
        </w:rPr>
        <w:t>Lotfinia</w:t>
      </w:r>
      <w:proofErr w:type="spellEnd"/>
      <w:r>
        <w:rPr>
          <w:rFonts w:ascii="Garamond" w:hAnsi="Garamond"/>
          <w:szCs w:val="24"/>
        </w:rPr>
        <w:t xml:space="preserve">, </w:t>
      </w:r>
      <w:r w:rsidRPr="0028070F">
        <w:rPr>
          <w:rFonts w:ascii="Garamond" w:hAnsi="Garamond"/>
          <w:szCs w:val="24"/>
        </w:rPr>
        <w:t xml:space="preserve">Mike Rosenberg, and </w:t>
      </w:r>
      <w:smartTag w:uri="urn:schemas-microsoft-com:office:smarttags" w:element="PersonName">
        <w:r w:rsidRPr="0028070F">
          <w:rPr>
            <w:rFonts w:ascii="Garamond" w:hAnsi="Garamond"/>
            <w:szCs w:val="24"/>
          </w:rPr>
          <w:t>Paul Sindelar</w:t>
        </w:r>
      </w:smartTag>
      <w:r w:rsidRPr="0028070F">
        <w:rPr>
          <w:rFonts w:ascii="Garamond" w:hAnsi="Garamond"/>
          <w:szCs w:val="24"/>
        </w:rPr>
        <w:t>)</w:t>
      </w:r>
    </w:p>
    <w:p w:rsidR="006B567F" w:rsidRPr="00932FC3" w:rsidRDefault="006B567F" w:rsidP="006B567F">
      <w:pPr>
        <w:numPr>
          <w:ilvl w:val="0"/>
          <w:numId w:val="23"/>
        </w:numPr>
        <w:ind w:left="720"/>
        <w:jc w:val="both"/>
        <w:rPr>
          <w:rFonts w:ascii="Garamond" w:hAnsi="Garamond"/>
          <w:szCs w:val="24"/>
        </w:rPr>
      </w:pPr>
      <w:r w:rsidRPr="00796EB2">
        <w:rPr>
          <w:rFonts w:ascii="Garamond" w:hAnsi="Garamond"/>
          <w:szCs w:val="24"/>
        </w:rPr>
        <w:t>Low, declining</w:t>
      </w:r>
      <w:r w:rsidRPr="00932FC3">
        <w:rPr>
          <w:rFonts w:ascii="Garamond" w:hAnsi="Garamond"/>
          <w:szCs w:val="24"/>
        </w:rPr>
        <w:t xml:space="preserve">, polarizing: Florida’s job structure. With Dave Denslow. </w:t>
      </w:r>
      <w:r>
        <w:rPr>
          <w:rFonts w:ascii="Garamond" w:hAnsi="Garamond"/>
          <w:szCs w:val="24"/>
        </w:rPr>
        <w:t>Forthcoming</w:t>
      </w:r>
      <w:r w:rsidRPr="00932FC3">
        <w:rPr>
          <w:rFonts w:ascii="Garamond" w:hAnsi="Garamond"/>
          <w:szCs w:val="24"/>
        </w:rPr>
        <w:t xml:space="preserve"> in </w:t>
      </w:r>
      <w:r w:rsidRPr="00932FC3">
        <w:rPr>
          <w:rFonts w:ascii="Garamond" w:hAnsi="Garamond"/>
          <w:i/>
          <w:szCs w:val="24"/>
        </w:rPr>
        <w:t>Business and Economics Journal</w:t>
      </w:r>
      <w:r w:rsidRPr="00932FC3">
        <w:rPr>
          <w:rFonts w:ascii="Garamond" w:hAnsi="Garamond"/>
          <w:szCs w:val="24"/>
        </w:rPr>
        <w:t>.</w:t>
      </w:r>
    </w:p>
    <w:p w:rsidR="006B567F" w:rsidRPr="000F5E3C" w:rsidRDefault="006B567F" w:rsidP="006B567F">
      <w:pPr>
        <w:numPr>
          <w:ilvl w:val="0"/>
          <w:numId w:val="23"/>
        </w:numPr>
        <w:ind w:left="720"/>
        <w:jc w:val="both"/>
        <w:rPr>
          <w:rFonts w:ascii="Garamond" w:hAnsi="Garamond"/>
          <w:szCs w:val="24"/>
        </w:rPr>
      </w:pPr>
      <w:r w:rsidRPr="000F5E3C">
        <w:rPr>
          <w:rFonts w:ascii="Garamond" w:hAnsi="Garamond"/>
          <w:szCs w:val="24"/>
        </w:rPr>
        <w:t xml:space="preserve">Baby boom retirees and Florida’s job structure. With Dave Denslow. Forthcoming in </w:t>
      </w:r>
      <w:r w:rsidRPr="000F5E3C">
        <w:rPr>
          <w:rFonts w:ascii="Garamond" w:hAnsi="Garamond"/>
          <w:i/>
          <w:szCs w:val="24"/>
        </w:rPr>
        <w:t>Business and Economics Journal</w:t>
      </w:r>
      <w:r w:rsidRPr="000F5E3C">
        <w:rPr>
          <w:rFonts w:ascii="Garamond" w:hAnsi="Garamond"/>
          <w:szCs w:val="24"/>
        </w:rPr>
        <w:t>.</w:t>
      </w:r>
    </w:p>
    <w:p w:rsidR="00D07110" w:rsidRDefault="00D07110" w:rsidP="0002265E">
      <w:pPr>
        <w:tabs>
          <w:tab w:val="left" w:pos="7200"/>
          <w:tab w:val="right" w:pos="9360"/>
        </w:tabs>
        <w:jc w:val="both"/>
      </w:pPr>
    </w:p>
    <w:p w:rsidR="000566E9" w:rsidRPr="0028070F" w:rsidRDefault="00C90518" w:rsidP="000566E9">
      <w:pPr>
        <w:keepNext/>
        <w:tabs>
          <w:tab w:val="left" w:pos="1800"/>
          <w:tab w:val="left" w:pos="7200"/>
          <w:tab w:val="right" w:pos="9360"/>
        </w:tabs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lastRenderedPageBreak/>
        <w:t>Other</w:t>
      </w:r>
      <w:r w:rsidR="000566E9" w:rsidRPr="0028070F">
        <w:rPr>
          <w:rFonts w:ascii="Garamond" w:hAnsi="Garamond"/>
          <w:b/>
          <w:szCs w:val="24"/>
        </w:rPr>
        <w:t xml:space="preserve"> Publications</w:t>
      </w:r>
    </w:p>
    <w:p w:rsidR="000566E9" w:rsidRDefault="000566E9" w:rsidP="000566E9">
      <w:pPr>
        <w:tabs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>1)</w:t>
      </w:r>
      <w:r w:rsidRPr="0028070F">
        <w:rPr>
          <w:rFonts w:ascii="Garamond" w:hAnsi="Garamond"/>
          <w:szCs w:val="24"/>
        </w:rPr>
        <w:tab/>
        <w:t xml:space="preserve">“The Political Economy of Privatization.” </w:t>
      </w:r>
      <w:proofErr w:type="gramStart"/>
      <w:r w:rsidRPr="0028070F">
        <w:rPr>
          <w:rFonts w:ascii="Garamond" w:hAnsi="Garamond"/>
          <w:szCs w:val="24"/>
        </w:rPr>
        <w:t xml:space="preserve">In </w:t>
      </w:r>
      <w:smartTag w:uri="urn:schemas-microsoft-com:office:smarttags" w:element="place">
        <w:smartTag w:uri="urn:schemas-microsoft-com:office:smarttags" w:element="PlaceName">
          <w:r w:rsidRPr="0028070F">
            <w:rPr>
              <w:rFonts w:ascii="Garamond" w:hAnsi="Garamond"/>
              <w:i/>
              <w:szCs w:val="24"/>
            </w:rPr>
            <w:t>Restructuring</w:t>
          </w:r>
        </w:smartTag>
        <w:r w:rsidRPr="0028070F">
          <w:rPr>
            <w:rFonts w:ascii="Garamond" w:hAnsi="Garamond"/>
            <w:i/>
            <w:szCs w:val="24"/>
          </w:rPr>
          <w:t xml:space="preserve"> </w:t>
        </w:r>
        <w:smartTag w:uri="urn:schemas-microsoft-com:office:smarttags" w:element="PlaceType">
          <w:r w:rsidRPr="0028070F">
            <w:rPr>
              <w:rFonts w:ascii="Garamond" w:hAnsi="Garamond"/>
              <w:i/>
              <w:szCs w:val="24"/>
            </w:rPr>
            <w:t>State</w:t>
          </w:r>
        </w:smartTag>
      </w:smartTag>
      <w:r w:rsidRPr="0028070F">
        <w:rPr>
          <w:rFonts w:ascii="Garamond" w:hAnsi="Garamond"/>
          <w:i/>
          <w:szCs w:val="24"/>
        </w:rPr>
        <w:t xml:space="preserve"> and Local Services.</w:t>
      </w:r>
      <w:proofErr w:type="gramEnd"/>
      <w:r w:rsidRPr="0028070F">
        <w:rPr>
          <w:rFonts w:ascii="Garamond" w:hAnsi="Garamond"/>
          <w:i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zCs w:val="24"/>
            </w:rPr>
            <w:t>Arnold</w:t>
          </w:r>
        </w:smartTag>
      </w:smartTag>
      <w:r w:rsidRPr="0028070F">
        <w:rPr>
          <w:rFonts w:ascii="Garamond" w:hAnsi="Garamond"/>
          <w:szCs w:val="24"/>
        </w:rPr>
        <w:t xml:space="preserve"> H. </w:t>
      </w:r>
      <w:proofErr w:type="spellStart"/>
      <w:r w:rsidRPr="0028070F">
        <w:rPr>
          <w:rFonts w:ascii="Garamond" w:hAnsi="Garamond"/>
          <w:szCs w:val="24"/>
        </w:rPr>
        <w:t>Raphelson</w:t>
      </w:r>
      <w:proofErr w:type="spellEnd"/>
      <w:r w:rsidRPr="0028070F">
        <w:rPr>
          <w:rFonts w:ascii="Garamond" w:hAnsi="Garamond"/>
          <w:szCs w:val="24"/>
        </w:rPr>
        <w:t>, Editor. 1998. (With Philip K. Porter)</w:t>
      </w:r>
    </w:p>
    <w:p w:rsidR="000566E9" w:rsidRPr="0028070F" w:rsidRDefault="000566E9" w:rsidP="000566E9">
      <w:pPr>
        <w:tabs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2)</w:t>
      </w:r>
      <w:r>
        <w:rPr>
          <w:rFonts w:ascii="Garamond" w:hAnsi="Garamond"/>
          <w:szCs w:val="24"/>
        </w:rPr>
        <w:tab/>
        <w:t xml:space="preserve">“Review of Werner </w:t>
      </w:r>
      <w:proofErr w:type="spellStart"/>
      <w:r>
        <w:rPr>
          <w:rFonts w:ascii="Garamond" w:hAnsi="Garamond"/>
          <w:szCs w:val="24"/>
        </w:rPr>
        <w:t>Troeskens’s</w:t>
      </w:r>
      <w:proofErr w:type="spellEnd"/>
      <w:r>
        <w:rPr>
          <w:rFonts w:ascii="Garamond" w:hAnsi="Garamond"/>
          <w:szCs w:val="24"/>
        </w:rPr>
        <w:t xml:space="preserve"> </w:t>
      </w:r>
      <w:r w:rsidRPr="0028070F">
        <w:rPr>
          <w:rFonts w:ascii="Garamond" w:hAnsi="Garamond"/>
          <w:szCs w:val="24"/>
        </w:rPr>
        <w:t xml:space="preserve">Why Regulate Utilities? The New Institutional Economics and the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zCs w:val="24"/>
            </w:rPr>
            <w:t>Chicago</w:t>
          </w:r>
        </w:smartTag>
      </w:smartTag>
      <w:r w:rsidRPr="0028070F">
        <w:rPr>
          <w:rFonts w:ascii="Garamond" w:hAnsi="Garamond"/>
          <w:szCs w:val="24"/>
        </w:rPr>
        <w:t xml:space="preserve"> Gas Industry, 1849-1924.” </w:t>
      </w:r>
      <w:proofErr w:type="gramStart"/>
      <w:r w:rsidRPr="0028070F">
        <w:rPr>
          <w:rFonts w:ascii="Garamond" w:hAnsi="Garamond"/>
          <w:i/>
          <w:szCs w:val="24"/>
        </w:rPr>
        <w:t>Public Choice.</w:t>
      </w:r>
      <w:proofErr w:type="gramEnd"/>
      <w:r w:rsidRPr="0028070F">
        <w:rPr>
          <w:rFonts w:ascii="Garamond" w:hAnsi="Garamond"/>
          <w:szCs w:val="24"/>
        </w:rPr>
        <w:t xml:space="preserve"> 1999.</w:t>
      </w:r>
    </w:p>
    <w:p w:rsidR="000566E9" w:rsidRDefault="000566E9" w:rsidP="000566E9">
      <w:pPr>
        <w:tabs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3)</w:t>
      </w:r>
      <w:r>
        <w:rPr>
          <w:rFonts w:ascii="Garamond" w:hAnsi="Garamond"/>
          <w:szCs w:val="24"/>
        </w:rPr>
        <w:tab/>
      </w:r>
      <w:r w:rsidRPr="0028070F">
        <w:rPr>
          <w:rFonts w:ascii="Garamond" w:hAnsi="Garamond"/>
          <w:szCs w:val="24"/>
        </w:rPr>
        <w:t xml:space="preserve">“Living the Good Life in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zCs w:val="24"/>
            </w:rPr>
            <w:t>Gainesville</w:t>
          </w:r>
        </w:smartTag>
      </w:smartTag>
      <w:r w:rsidRPr="0028070F">
        <w:rPr>
          <w:rFonts w:ascii="Garamond" w:hAnsi="Garamond"/>
          <w:szCs w:val="24"/>
        </w:rPr>
        <w:t xml:space="preserve">.” </w:t>
      </w:r>
      <w:proofErr w:type="gramStart"/>
      <w:r w:rsidRPr="0028070F">
        <w:rPr>
          <w:rFonts w:ascii="Garamond" w:hAnsi="Garamond"/>
          <w:i/>
          <w:iCs/>
          <w:szCs w:val="24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i/>
              <w:iCs/>
              <w:szCs w:val="24"/>
            </w:rPr>
            <w:t>Gainesville</w:t>
          </w:r>
        </w:smartTag>
      </w:smartTag>
      <w:r w:rsidRPr="0028070F">
        <w:rPr>
          <w:rFonts w:ascii="Garamond" w:hAnsi="Garamond"/>
          <w:i/>
          <w:iCs/>
          <w:szCs w:val="24"/>
        </w:rPr>
        <w:t xml:space="preserve"> Sun - Almanac</w:t>
      </w:r>
      <w:r w:rsidRPr="0028070F">
        <w:rPr>
          <w:rFonts w:ascii="Garamond" w:hAnsi="Garamond"/>
          <w:szCs w:val="24"/>
        </w:rPr>
        <w:t>.</w:t>
      </w:r>
      <w:proofErr w:type="gramEnd"/>
      <w:r w:rsidRPr="0028070F">
        <w:rPr>
          <w:rFonts w:ascii="Garamond" w:hAnsi="Garamond"/>
          <w:szCs w:val="24"/>
        </w:rPr>
        <w:t xml:space="preserve"> </w:t>
      </w:r>
      <w:smartTag w:uri="urn:schemas-microsoft-com:office:smarttags" w:element="date">
        <w:smartTagPr>
          <w:attr w:name="Month" w:val="3"/>
          <w:attr w:name="Day" w:val="25"/>
          <w:attr w:name="Year" w:val="2001"/>
        </w:smartTagPr>
        <w:r w:rsidRPr="0028070F">
          <w:rPr>
            <w:rFonts w:ascii="Garamond" w:hAnsi="Garamond"/>
            <w:szCs w:val="24"/>
          </w:rPr>
          <w:t>March 25, 2001</w:t>
        </w:r>
      </w:smartTag>
      <w:r w:rsidRPr="0028070F">
        <w:rPr>
          <w:rFonts w:ascii="Garamond" w:hAnsi="Garamond"/>
          <w:szCs w:val="24"/>
        </w:rPr>
        <w:t xml:space="preserve">. </w:t>
      </w:r>
      <w:proofErr w:type="gramStart"/>
      <w:r w:rsidRPr="0028070F">
        <w:rPr>
          <w:rFonts w:ascii="Garamond" w:hAnsi="Garamond"/>
          <w:szCs w:val="24"/>
        </w:rPr>
        <w:t>Pages 28-33.</w:t>
      </w:r>
      <w:proofErr w:type="gramEnd"/>
    </w:p>
    <w:p w:rsidR="00C90518" w:rsidRPr="0028070F" w:rsidRDefault="00C90518" w:rsidP="00C90518">
      <w:pPr>
        <w:numPr>
          <w:ilvl w:val="0"/>
          <w:numId w:val="19"/>
        </w:numPr>
        <w:tabs>
          <w:tab w:val="left" w:pos="7200"/>
          <w:tab w:val="right" w:pos="9360"/>
        </w:tabs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“Funding </w:t>
      </w:r>
      <w:smartTag w:uri="urn:schemas-microsoft-com:office:smarttags" w:element="State">
        <w:smartTag w:uri="urn:schemas-microsoft-com:office:smarttags" w:element="plac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 xml:space="preserve">’s Education Standards, 2009-10 and 2014-15.” </w:t>
      </w:r>
      <w:r>
        <w:rPr>
          <w:rFonts w:ascii="Garamond" w:hAnsi="Garamond"/>
          <w:szCs w:val="24"/>
        </w:rPr>
        <w:t xml:space="preserve">Chapter 6 in </w:t>
      </w:r>
      <w:r w:rsidRPr="004B398C">
        <w:rPr>
          <w:rFonts w:ascii="Garamond" w:hAnsi="Garamond"/>
          <w:i/>
          <w:szCs w:val="24"/>
        </w:rPr>
        <w:t>Tough Choices Shaping Florida’s Future</w:t>
      </w:r>
      <w:r>
        <w:rPr>
          <w:rFonts w:ascii="Garamond" w:hAnsi="Garamond"/>
          <w:szCs w:val="24"/>
        </w:rPr>
        <w:t xml:space="preserve">. </w:t>
      </w:r>
      <w:proofErr w:type="spellStart"/>
      <w:r>
        <w:rPr>
          <w:rFonts w:ascii="Garamond" w:hAnsi="Garamond"/>
          <w:szCs w:val="24"/>
        </w:rPr>
        <w:t>LeRoy</w:t>
      </w:r>
      <w:proofErr w:type="spellEnd"/>
      <w:r>
        <w:rPr>
          <w:rFonts w:ascii="Garamond" w:hAnsi="Garamond"/>
          <w:szCs w:val="24"/>
        </w:rPr>
        <w:t xml:space="preserve"> Collins Institute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Cs w:val="24"/>
            </w:rPr>
            <w:t>Tallahassee</w:t>
          </w:r>
        </w:smartTag>
      </w:smartTag>
      <w:r>
        <w:rPr>
          <w:rFonts w:ascii="Garamond" w:hAnsi="Garamond"/>
          <w:szCs w:val="24"/>
        </w:rPr>
        <w:t>, FL. October 2005. Pages 137-173.</w:t>
      </w:r>
    </w:p>
    <w:p w:rsidR="000566E9" w:rsidRDefault="00C90518" w:rsidP="000566E9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Garamond" w:hAnsi="Garamond" w:cs="Garamond"/>
          <w:sz w:val="20"/>
        </w:rPr>
      </w:pPr>
      <w:r>
        <w:rPr>
          <w:rFonts w:ascii="Garamond" w:hAnsi="Garamond"/>
          <w:szCs w:val="24"/>
        </w:rPr>
        <w:t>5</w:t>
      </w:r>
      <w:r w:rsidR="000566E9">
        <w:rPr>
          <w:rFonts w:ascii="Garamond" w:hAnsi="Garamond"/>
          <w:szCs w:val="24"/>
        </w:rPr>
        <w:t>)</w:t>
      </w:r>
      <w:r w:rsidR="000566E9">
        <w:rPr>
          <w:rFonts w:ascii="Garamond" w:hAnsi="Garamond"/>
          <w:szCs w:val="24"/>
        </w:rPr>
        <w:tab/>
      </w:r>
      <w:r w:rsidR="000566E9">
        <w:rPr>
          <w:rFonts w:ascii="Garamond" w:hAnsi="Garamond" w:cs="Garamond"/>
          <w:szCs w:val="24"/>
        </w:rPr>
        <w:t xml:space="preserve">“Soaring House Prices and Wages of Local Government Employees.” </w:t>
      </w:r>
      <w:smartTag w:uri="urn:schemas-microsoft-com:office:smarttags" w:element="place">
        <w:smartTag w:uri="urn:schemas-microsoft-com:office:smarttags" w:element="State">
          <w:r w:rsidR="000566E9" w:rsidRPr="00E9604D">
            <w:rPr>
              <w:rFonts w:ascii="Garamond" w:hAnsi="Garamond" w:cs="Garamond"/>
              <w:i/>
              <w:szCs w:val="24"/>
            </w:rPr>
            <w:t>Florida</w:t>
          </w:r>
        </w:smartTag>
      </w:smartTag>
      <w:r w:rsidR="000566E9" w:rsidRPr="00E9604D">
        <w:rPr>
          <w:rFonts w:ascii="Garamond" w:hAnsi="Garamond" w:cs="Garamond"/>
          <w:i/>
          <w:szCs w:val="24"/>
        </w:rPr>
        <w:t xml:space="preserve"> Focus</w:t>
      </w:r>
      <w:r w:rsidR="000566E9">
        <w:rPr>
          <w:rFonts w:ascii="Garamond" w:hAnsi="Garamond" w:cs="Garamond"/>
          <w:szCs w:val="24"/>
        </w:rPr>
        <w:t xml:space="preserve"> (BEBR) June 2007 Volume 3, No. 3. (With Dave Denslow and Tom </w:t>
      </w:r>
      <w:proofErr w:type="spellStart"/>
      <w:r w:rsidR="000566E9">
        <w:rPr>
          <w:rFonts w:ascii="Garamond" w:hAnsi="Garamond" w:cs="Garamond"/>
          <w:szCs w:val="24"/>
        </w:rPr>
        <w:t>Durrenberger</w:t>
      </w:r>
      <w:proofErr w:type="spellEnd"/>
      <w:r w:rsidR="000566E9">
        <w:rPr>
          <w:rFonts w:ascii="Garamond" w:hAnsi="Garamond" w:cs="Garamond"/>
          <w:szCs w:val="24"/>
        </w:rPr>
        <w:t>)</w:t>
      </w:r>
    </w:p>
    <w:p w:rsidR="000566E9" w:rsidRDefault="00C90518" w:rsidP="000566E9">
      <w:pPr>
        <w:tabs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6</w:t>
      </w:r>
      <w:r w:rsidR="000566E9" w:rsidRPr="0028070F">
        <w:rPr>
          <w:rFonts w:ascii="Garamond" w:hAnsi="Garamond"/>
          <w:szCs w:val="24"/>
        </w:rPr>
        <w:t>)</w:t>
      </w:r>
      <w:r w:rsidR="000566E9" w:rsidRPr="0028070F">
        <w:rPr>
          <w:rFonts w:ascii="Garamond" w:hAnsi="Garamond"/>
          <w:szCs w:val="24"/>
        </w:rPr>
        <w:tab/>
      </w:r>
      <w:r w:rsidR="000566E9">
        <w:rPr>
          <w:rFonts w:ascii="Garamond" w:hAnsi="Garamond"/>
          <w:szCs w:val="24"/>
        </w:rPr>
        <w:t xml:space="preserve">“Economic Implications of Florida’s Proposed Property Tax Amendment.” </w:t>
      </w:r>
      <w:proofErr w:type="gramStart"/>
      <w:smartTag w:uri="urn:schemas-microsoft-com:office:smarttags" w:element="place">
        <w:smartTag w:uri="urn:schemas-microsoft-com:office:smarttags" w:element="State">
          <w:r w:rsidR="000566E9" w:rsidRPr="0020642E">
            <w:rPr>
              <w:rFonts w:ascii="Garamond" w:hAnsi="Garamond"/>
              <w:i/>
              <w:szCs w:val="24"/>
            </w:rPr>
            <w:t>Florida</w:t>
          </w:r>
        </w:smartTag>
      </w:smartTag>
      <w:r w:rsidR="000566E9" w:rsidRPr="0020642E">
        <w:rPr>
          <w:rFonts w:ascii="Garamond" w:hAnsi="Garamond"/>
          <w:i/>
          <w:szCs w:val="24"/>
        </w:rPr>
        <w:t xml:space="preserve"> Focus</w:t>
      </w:r>
      <w:r w:rsidR="000566E9">
        <w:rPr>
          <w:rFonts w:ascii="Garamond" w:hAnsi="Garamond"/>
          <w:szCs w:val="24"/>
        </w:rPr>
        <w:t>.</w:t>
      </w:r>
      <w:proofErr w:type="gramEnd"/>
      <w:r w:rsidR="000566E9">
        <w:rPr>
          <w:rFonts w:ascii="Garamond" w:hAnsi="Garamond"/>
          <w:szCs w:val="24"/>
        </w:rPr>
        <w:t xml:space="preserve"> (BEBR) January 2008. </w:t>
      </w:r>
      <w:proofErr w:type="gramStart"/>
      <w:r w:rsidR="000566E9">
        <w:rPr>
          <w:rFonts w:ascii="Garamond" w:hAnsi="Garamond"/>
          <w:szCs w:val="24"/>
        </w:rPr>
        <w:t>Volume 4, No. 1.</w:t>
      </w:r>
      <w:proofErr w:type="gramEnd"/>
      <w:r w:rsidR="000566E9">
        <w:rPr>
          <w:rFonts w:ascii="Garamond" w:hAnsi="Garamond"/>
          <w:szCs w:val="24"/>
        </w:rPr>
        <w:t xml:space="preserve"> </w:t>
      </w:r>
      <w:r w:rsidR="000566E9">
        <w:rPr>
          <w:rFonts w:ascii="Garamond" w:hAnsi="Garamond" w:cs="Garamond"/>
          <w:szCs w:val="24"/>
        </w:rPr>
        <w:t xml:space="preserve">(With Dave Denslow, Lynne Holt, and </w:t>
      </w:r>
      <w:smartTag w:uri="urn:schemas-microsoft-com:office:smarttags" w:element="PersonName">
        <w:r w:rsidR="000566E9">
          <w:rPr>
            <w:rFonts w:ascii="Garamond" w:hAnsi="Garamond" w:cs="Garamond"/>
            <w:szCs w:val="24"/>
          </w:rPr>
          <w:t>Babak Lotfinia</w:t>
        </w:r>
      </w:smartTag>
      <w:r w:rsidR="000566E9">
        <w:rPr>
          <w:rFonts w:ascii="Garamond" w:hAnsi="Garamond" w:cs="Garamond"/>
          <w:szCs w:val="24"/>
        </w:rPr>
        <w:t>)</w:t>
      </w:r>
    </w:p>
    <w:p w:rsidR="000566E9" w:rsidRDefault="000566E9" w:rsidP="0002265E">
      <w:pPr>
        <w:tabs>
          <w:tab w:val="left" w:pos="7200"/>
          <w:tab w:val="right" w:pos="9360"/>
        </w:tabs>
        <w:jc w:val="both"/>
      </w:pPr>
    </w:p>
    <w:p w:rsidR="004336BC" w:rsidRPr="0002265E" w:rsidRDefault="005308C1" w:rsidP="0002265E">
      <w:pPr>
        <w:tabs>
          <w:tab w:val="left" w:pos="7200"/>
          <w:tab w:val="right" w:pos="936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Papers </w:t>
      </w:r>
      <w:proofErr w:type="gramStart"/>
      <w:r w:rsidR="00E21946">
        <w:rPr>
          <w:rFonts w:ascii="Garamond" w:hAnsi="Garamond"/>
          <w:b/>
        </w:rPr>
        <w:t>U</w:t>
      </w:r>
      <w:r w:rsidR="00B24D07">
        <w:rPr>
          <w:rFonts w:ascii="Garamond" w:hAnsi="Garamond"/>
          <w:b/>
        </w:rPr>
        <w:t>nder</w:t>
      </w:r>
      <w:proofErr w:type="gramEnd"/>
      <w:r>
        <w:rPr>
          <w:rFonts w:ascii="Garamond" w:hAnsi="Garamond"/>
          <w:b/>
        </w:rPr>
        <w:t xml:space="preserve"> Review, </w:t>
      </w:r>
      <w:r w:rsidR="00B24D07" w:rsidRPr="0002265E">
        <w:rPr>
          <w:rFonts w:ascii="Garamond" w:hAnsi="Garamond"/>
          <w:b/>
        </w:rPr>
        <w:t>Working Papers</w:t>
      </w:r>
      <w:r w:rsidR="00B24D07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Works in Progress</w:t>
      </w:r>
    </w:p>
    <w:p w:rsidR="00E21946" w:rsidRDefault="00E21946" w:rsidP="005308C1">
      <w:pPr>
        <w:numPr>
          <w:ilvl w:val="0"/>
          <w:numId w:val="18"/>
        </w:numPr>
        <w:tabs>
          <w:tab w:val="left" w:pos="7200"/>
          <w:tab w:val="right" w:pos="9360"/>
        </w:tabs>
        <w:jc w:val="both"/>
        <w:rPr>
          <w:rFonts w:ascii="Garamond" w:hAnsi="Garamond"/>
          <w:szCs w:val="24"/>
        </w:rPr>
      </w:pPr>
      <w:bookmarkStart w:id="1" w:name="OLE_LINK1"/>
      <w:bookmarkStart w:id="2" w:name="OLE_LINK2"/>
      <w:r w:rsidRPr="0028070F">
        <w:rPr>
          <w:rFonts w:ascii="Garamond" w:hAnsi="Garamond"/>
          <w:szCs w:val="24"/>
        </w:rPr>
        <w:t>“</w:t>
      </w:r>
      <w:r w:rsidRPr="003B0803">
        <w:rPr>
          <w:rFonts w:ascii="Garamond" w:hAnsi="Garamond"/>
        </w:rPr>
        <w:t>Variability in Demand for Special Education Teachers</w:t>
      </w:r>
      <w:r>
        <w:rPr>
          <w:rFonts w:ascii="Garamond" w:hAnsi="Garamond"/>
          <w:szCs w:val="24"/>
        </w:rPr>
        <w:t xml:space="preserve">.” Submitted </w:t>
      </w:r>
      <w:r w:rsidR="006B567F">
        <w:rPr>
          <w:rFonts w:ascii="Garamond" w:hAnsi="Garamond"/>
          <w:szCs w:val="24"/>
        </w:rPr>
        <w:t>April</w:t>
      </w:r>
      <w:r>
        <w:rPr>
          <w:rFonts w:ascii="Garamond" w:hAnsi="Garamond"/>
          <w:szCs w:val="24"/>
        </w:rPr>
        <w:t xml:space="preserve"> 2012 to </w:t>
      </w:r>
      <w:r w:rsidRPr="00E21946">
        <w:rPr>
          <w:rFonts w:ascii="Garamond" w:hAnsi="Garamond"/>
          <w:i/>
          <w:szCs w:val="24"/>
        </w:rPr>
        <w:t>Exceptional</w:t>
      </w:r>
      <w:r w:rsidR="006B567F">
        <w:rPr>
          <w:rFonts w:ascii="Garamond" w:hAnsi="Garamond"/>
          <w:i/>
          <w:szCs w:val="24"/>
        </w:rPr>
        <w:t>ity</w:t>
      </w:r>
      <w:r w:rsidR="006B567F">
        <w:rPr>
          <w:rFonts w:ascii="Garamond" w:hAnsi="Garamond"/>
          <w:szCs w:val="24"/>
        </w:rPr>
        <w:t>, under revision</w:t>
      </w:r>
      <w:r>
        <w:rPr>
          <w:rFonts w:ascii="Garamond" w:hAnsi="Garamond"/>
          <w:szCs w:val="24"/>
        </w:rPr>
        <w:t xml:space="preserve">. </w:t>
      </w:r>
      <w:r w:rsidRPr="0028070F">
        <w:rPr>
          <w:rFonts w:ascii="Garamond" w:hAnsi="Garamond"/>
          <w:szCs w:val="24"/>
        </w:rPr>
        <w:t xml:space="preserve">(With </w:t>
      </w:r>
      <w:r>
        <w:rPr>
          <w:rFonts w:ascii="Garamond" w:hAnsi="Garamond"/>
          <w:szCs w:val="24"/>
        </w:rPr>
        <w:t xml:space="preserve">Ed Boe, Lorrie </w:t>
      </w:r>
      <w:proofErr w:type="spellStart"/>
      <w:r>
        <w:rPr>
          <w:rFonts w:ascii="Garamond" w:hAnsi="Garamond"/>
          <w:szCs w:val="24"/>
        </w:rPr>
        <w:t>deBettencourt</w:t>
      </w:r>
      <w:proofErr w:type="spellEnd"/>
      <w:r>
        <w:rPr>
          <w:rFonts w:ascii="Garamond" w:hAnsi="Garamond"/>
          <w:szCs w:val="24"/>
        </w:rPr>
        <w:t xml:space="preserve">, Chris </w:t>
      </w:r>
      <w:proofErr w:type="spellStart"/>
      <w:r>
        <w:rPr>
          <w:rFonts w:ascii="Garamond" w:hAnsi="Garamond"/>
          <w:szCs w:val="24"/>
        </w:rPr>
        <w:t>Leko</w:t>
      </w:r>
      <w:proofErr w:type="spellEnd"/>
      <w:r>
        <w:rPr>
          <w:rFonts w:ascii="Garamond" w:hAnsi="Garamond"/>
          <w:szCs w:val="24"/>
        </w:rPr>
        <w:t xml:space="preserve">, </w:t>
      </w:r>
      <w:r w:rsidRPr="0028070F">
        <w:rPr>
          <w:rFonts w:ascii="Garamond" w:hAnsi="Garamond"/>
          <w:szCs w:val="24"/>
        </w:rPr>
        <w:t xml:space="preserve">Mike Rosenberg, and </w:t>
      </w:r>
      <w:smartTag w:uri="urn:schemas-microsoft-com:office:smarttags" w:element="PersonName">
        <w:r w:rsidRPr="0028070F">
          <w:rPr>
            <w:rFonts w:ascii="Garamond" w:hAnsi="Garamond"/>
            <w:szCs w:val="24"/>
          </w:rPr>
          <w:t>Paul Sindelar</w:t>
        </w:r>
      </w:smartTag>
      <w:r w:rsidRPr="0028070F">
        <w:rPr>
          <w:rFonts w:ascii="Garamond" w:hAnsi="Garamond"/>
          <w:szCs w:val="24"/>
        </w:rPr>
        <w:t>)</w:t>
      </w:r>
    </w:p>
    <w:p w:rsidR="003700AF" w:rsidRPr="003700AF" w:rsidRDefault="003700AF" w:rsidP="005308C1">
      <w:pPr>
        <w:numPr>
          <w:ilvl w:val="0"/>
          <w:numId w:val="18"/>
        </w:numPr>
        <w:tabs>
          <w:tab w:val="left" w:pos="7200"/>
          <w:tab w:val="right" w:pos="9360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“Benefit-Cost </w:t>
      </w:r>
      <w:r w:rsidRPr="003700AF">
        <w:rPr>
          <w:rFonts w:ascii="Garamond" w:hAnsi="Garamond"/>
          <w:szCs w:val="24"/>
        </w:rPr>
        <w:t>Analysis of a Beverage Container Deposit Refund System</w:t>
      </w:r>
      <w:r>
        <w:rPr>
          <w:rFonts w:ascii="Garamond" w:hAnsi="Garamond"/>
          <w:szCs w:val="24"/>
        </w:rPr>
        <w:t xml:space="preserve">.” </w:t>
      </w:r>
      <w:r w:rsidR="00AC0BAE">
        <w:rPr>
          <w:rFonts w:ascii="Garamond" w:hAnsi="Garamond"/>
          <w:szCs w:val="24"/>
        </w:rPr>
        <w:t xml:space="preserve">Submitted May 2012 to </w:t>
      </w:r>
      <w:r w:rsidRPr="003700AF">
        <w:rPr>
          <w:rFonts w:ascii="Garamond" w:hAnsi="Garamond"/>
          <w:i/>
          <w:szCs w:val="24"/>
        </w:rPr>
        <w:t>Journal of Benefit-Cost Analysis</w:t>
      </w:r>
      <w:r w:rsidR="006B567F">
        <w:rPr>
          <w:rFonts w:ascii="Garamond" w:hAnsi="Garamond"/>
          <w:szCs w:val="24"/>
        </w:rPr>
        <w:t>, under r</w:t>
      </w:r>
      <w:r w:rsidR="00AC0BAE">
        <w:rPr>
          <w:rFonts w:ascii="Garamond" w:hAnsi="Garamond"/>
          <w:szCs w:val="24"/>
        </w:rPr>
        <w:t xml:space="preserve">evision. </w:t>
      </w:r>
      <w:r>
        <w:rPr>
          <w:rFonts w:ascii="Garamond" w:hAnsi="Garamond"/>
          <w:szCs w:val="24"/>
        </w:rPr>
        <w:t>(With Belen Chavez, Dave Denslow, Lynne Holt, and Henrique Romero)</w:t>
      </w:r>
    </w:p>
    <w:p w:rsidR="00320BD3" w:rsidRDefault="00320BD3" w:rsidP="005308C1">
      <w:pPr>
        <w:numPr>
          <w:ilvl w:val="0"/>
          <w:numId w:val="18"/>
        </w:numPr>
        <w:tabs>
          <w:tab w:val="left" w:pos="7200"/>
          <w:tab w:val="right" w:pos="9360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="00B24D07">
        <w:rPr>
          <w:rFonts w:ascii="Garamond" w:hAnsi="Garamond"/>
          <w:szCs w:val="24"/>
        </w:rPr>
        <w:t>Passing the Buck or Feeding Leviathan? The Interacting Roles of Assessment Limits and Voter Education in Local Government Spending</w:t>
      </w:r>
      <w:r>
        <w:rPr>
          <w:rFonts w:ascii="Garamond" w:hAnsi="Garamond"/>
          <w:szCs w:val="24"/>
        </w:rPr>
        <w:t>.</w:t>
      </w:r>
      <w:r w:rsidRPr="0028070F">
        <w:rPr>
          <w:rFonts w:ascii="Garamond" w:hAnsi="Garamond"/>
          <w:szCs w:val="24"/>
        </w:rPr>
        <w:t xml:space="preserve">” </w:t>
      </w:r>
      <w:bookmarkEnd w:id="1"/>
      <w:bookmarkEnd w:id="2"/>
      <w:r w:rsidR="005308C1">
        <w:rPr>
          <w:rFonts w:ascii="Garamond" w:hAnsi="Garamond"/>
          <w:szCs w:val="24"/>
        </w:rPr>
        <w:t xml:space="preserve">Working Paper. </w:t>
      </w:r>
      <w:r w:rsidRPr="0028070F">
        <w:rPr>
          <w:rFonts w:ascii="Garamond" w:hAnsi="Garamond"/>
          <w:szCs w:val="24"/>
        </w:rPr>
        <w:t>(With L</w:t>
      </w:r>
      <w:r>
        <w:rPr>
          <w:rFonts w:ascii="Garamond" w:hAnsi="Garamond"/>
          <w:szCs w:val="24"/>
        </w:rPr>
        <w:t>arry Kenny</w:t>
      </w:r>
      <w:r w:rsidRPr="0028070F">
        <w:rPr>
          <w:rFonts w:ascii="Garamond" w:hAnsi="Garamond"/>
          <w:szCs w:val="24"/>
        </w:rPr>
        <w:t>)</w:t>
      </w:r>
    </w:p>
    <w:p w:rsidR="00956A4D" w:rsidRDefault="00956A4D" w:rsidP="005308C1">
      <w:pPr>
        <w:numPr>
          <w:ilvl w:val="0"/>
          <w:numId w:val="18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="00B841FB">
        <w:rPr>
          <w:rFonts w:ascii="Garamond" w:hAnsi="Garamond"/>
          <w:szCs w:val="24"/>
        </w:rPr>
        <w:t>Using simple wage indices in school funding adjustments: a test using teacher t</w:t>
      </w:r>
      <w:r w:rsidR="00222599">
        <w:rPr>
          <w:rFonts w:ascii="Garamond" w:hAnsi="Garamond"/>
          <w:szCs w:val="24"/>
        </w:rPr>
        <w:t>urnover</w:t>
      </w:r>
      <w:r w:rsidR="00B841FB">
        <w:rPr>
          <w:rFonts w:ascii="Garamond" w:hAnsi="Garamond"/>
          <w:szCs w:val="24"/>
        </w:rPr>
        <w:t xml:space="preserve"> in </w:t>
      </w:r>
      <w:smartTag w:uri="urn:schemas-microsoft-com:office:smarttags" w:element="State">
        <w:r w:rsidR="00B841FB">
          <w:rPr>
            <w:rFonts w:ascii="Garamond" w:hAnsi="Garamond"/>
            <w:szCs w:val="24"/>
          </w:rPr>
          <w:t>Florida</w:t>
        </w:r>
      </w:smartTag>
      <w:r w:rsidR="00B841FB">
        <w:rPr>
          <w:rFonts w:ascii="Garamond" w:hAnsi="Garamond"/>
          <w:szCs w:val="24"/>
        </w:rPr>
        <w:t xml:space="preserve"> and </w:t>
      </w:r>
      <w:smartTag w:uri="urn:schemas-microsoft-com:office:smarttags" w:element="State">
        <w:smartTag w:uri="urn:schemas-microsoft-com:office:smarttags" w:element="place">
          <w:r w:rsidR="00B841FB">
            <w:rPr>
              <w:rFonts w:ascii="Garamond" w:hAnsi="Garamond"/>
              <w:szCs w:val="24"/>
            </w:rPr>
            <w:t>Texas</w:t>
          </w:r>
        </w:smartTag>
      </w:smartTag>
      <w:r w:rsidR="00B841FB">
        <w:rPr>
          <w:rFonts w:ascii="Garamond" w:hAnsi="Garamond"/>
          <w:szCs w:val="24"/>
        </w:rPr>
        <w:t xml:space="preserve">.” </w:t>
      </w:r>
      <w:r w:rsidRPr="0028070F">
        <w:rPr>
          <w:rFonts w:ascii="Garamond" w:hAnsi="Garamond"/>
          <w:szCs w:val="24"/>
        </w:rPr>
        <w:t>(</w:t>
      </w:r>
      <w:r w:rsidR="00792BA9">
        <w:rPr>
          <w:rFonts w:ascii="Garamond" w:hAnsi="Garamond"/>
          <w:szCs w:val="24"/>
        </w:rPr>
        <w:t xml:space="preserve">With Shiva </w:t>
      </w:r>
      <w:proofErr w:type="spellStart"/>
      <w:r w:rsidR="00792BA9">
        <w:rPr>
          <w:rFonts w:ascii="Garamond" w:hAnsi="Garamond"/>
          <w:szCs w:val="24"/>
        </w:rPr>
        <w:t>Koohi</w:t>
      </w:r>
      <w:proofErr w:type="spellEnd"/>
      <w:r w:rsidR="00792BA9">
        <w:rPr>
          <w:rFonts w:ascii="Garamond" w:hAnsi="Garamond"/>
          <w:szCs w:val="24"/>
        </w:rPr>
        <w:t xml:space="preserve"> and </w:t>
      </w:r>
      <w:smartTag w:uri="urn:schemas-microsoft-com:office:smarttags" w:element="PersonName">
        <w:r w:rsidR="00792BA9">
          <w:rPr>
            <w:rFonts w:ascii="Garamond" w:hAnsi="Garamond"/>
            <w:szCs w:val="24"/>
          </w:rPr>
          <w:t>Belen Chavez</w:t>
        </w:r>
      </w:smartTag>
      <w:r w:rsidRPr="0028070F">
        <w:rPr>
          <w:rFonts w:ascii="Garamond" w:hAnsi="Garamond"/>
          <w:szCs w:val="24"/>
        </w:rPr>
        <w:t>)</w:t>
      </w:r>
    </w:p>
    <w:p w:rsidR="00B841FB" w:rsidRPr="00932FC3" w:rsidRDefault="00B841FB" w:rsidP="000566E9">
      <w:pPr>
        <w:numPr>
          <w:ilvl w:val="0"/>
          <w:numId w:val="18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222599">
        <w:rPr>
          <w:rFonts w:ascii="Garamond" w:hAnsi="Garamond"/>
          <w:szCs w:val="24"/>
        </w:rPr>
        <w:t>“</w:t>
      </w:r>
      <w:r w:rsidR="00222599" w:rsidRPr="00932FC3">
        <w:rPr>
          <w:rFonts w:ascii="Garamond" w:hAnsi="Garamond"/>
          <w:szCs w:val="24"/>
        </w:rPr>
        <w:t>Teacher Attrition and Alternative Teacher Certification Progr</w:t>
      </w:r>
      <w:r w:rsidRPr="00932FC3">
        <w:rPr>
          <w:rFonts w:ascii="Garamond" w:hAnsi="Garamond"/>
          <w:szCs w:val="24"/>
        </w:rPr>
        <w:t>a</w:t>
      </w:r>
      <w:r w:rsidR="00222599" w:rsidRPr="00932FC3">
        <w:rPr>
          <w:rFonts w:ascii="Garamond" w:hAnsi="Garamond"/>
          <w:szCs w:val="24"/>
        </w:rPr>
        <w:t xml:space="preserve">ms.” </w:t>
      </w:r>
      <w:r w:rsidR="005308C1" w:rsidRPr="00932FC3">
        <w:rPr>
          <w:rFonts w:ascii="Garamond" w:hAnsi="Garamond"/>
          <w:szCs w:val="24"/>
        </w:rPr>
        <w:t>(With</w:t>
      </w:r>
      <w:r w:rsidR="00222599" w:rsidRPr="00932FC3">
        <w:rPr>
          <w:rFonts w:ascii="Garamond" w:hAnsi="Garamond"/>
          <w:szCs w:val="24"/>
        </w:rPr>
        <w:t xml:space="preserve"> </w:t>
      </w:r>
      <w:r w:rsidR="00956287" w:rsidRPr="00932FC3">
        <w:rPr>
          <w:rFonts w:ascii="Garamond" w:hAnsi="Garamond"/>
          <w:szCs w:val="24"/>
        </w:rPr>
        <w:t>Natalia Pakho</w:t>
      </w:r>
      <w:r w:rsidR="005308C1" w:rsidRPr="00932FC3">
        <w:rPr>
          <w:rFonts w:ascii="Garamond" w:hAnsi="Garamond"/>
          <w:szCs w:val="24"/>
        </w:rPr>
        <w:t>tina</w:t>
      </w:r>
      <w:r w:rsidR="00222599" w:rsidRPr="00932FC3">
        <w:rPr>
          <w:rFonts w:ascii="Garamond" w:hAnsi="Garamond"/>
          <w:szCs w:val="24"/>
        </w:rPr>
        <w:t>)</w:t>
      </w:r>
    </w:p>
    <w:p w:rsidR="003700AF" w:rsidRPr="00932FC3" w:rsidRDefault="003700AF" w:rsidP="003700AF">
      <w:pPr>
        <w:numPr>
          <w:ilvl w:val="0"/>
          <w:numId w:val="18"/>
        </w:numPr>
        <w:jc w:val="both"/>
        <w:rPr>
          <w:rFonts w:ascii="Garamond" w:hAnsi="Garamond"/>
          <w:szCs w:val="24"/>
        </w:rPr>
      </w:pPr>
      <w:r w:rsidRPr="00932FC3">
        <w:rPr>
          <w:rFonts w:ascii="Garamond" w:hAnsi="Garamond"/>
          <w:szCs w:val="24"/>
        </w:rPr>
        <w:t xml:space="preserve">“Funding </w:t>
      </w:r>
      <w:proofErr w:type="spellStart"/>
      <w:r w:rsidRPr="00932FC3">
        <w:rPr>
          <w:rFonts w:ascii="Garamond" w:hAnsi="Garamond"/>
          <w:szCs w:val="24"/>
        </w:rPr>
        <w:t>Disequalization</w:t>
      </w:r>
      <w:proofErr w:type="spellEnd"/>
      <w:r w:rsidRPr="00932FC3">
        <w:rPr>
          <w:rFonts w:ascii="Garamond" w:hAnsi="Garamond"/>
          <w:szCs w:val="24"/>
        </w:rPr>
        <w:t xml:space="preserve"> – when price indices are not appropriate for spatial cost adjustments.” (With Dave Denslow)</w:t>
      </w:r>
    </w:p>
    <w:p w:rsidR="003700AF" w:rsidRPr="00932FC3" w:rsidRDefault="003700AF" w:rsidP="003700AF">
      <w:pPr>
        <w:numPr>
          <w:ilvl w:val="0"/>
          <w:numId w:val="18"/>
        </w:numPr>
        <w:jc w:val="both"/>
        <w:rPr>
          <w:rFonts w:ascii="Garamond" w:hAnsi="Garamond"/>
          <w:szCs w:val="24"/>
        </w:rPr>
      </w:pPr>
      <w:r w:rsidRPr="00932FC3">
        <w:rPr>
          <w:rFonts w:ascii="Garamond" w:hAnsi="Garamond"/>
          <w:szCs w:val="24"/>
        </w:rPr>
        <w:t>“Why Less Can Be More with Spatial Price Indices.” (With Henrique Romero)</w:t>
      </w:r>
    </w:p>
    <w:p w:rsidR="003F23C5" w:rsidRPr="00932FC3" w:rsidRDefault="00222599" w:rsidP="005308C1">
      <w:pPr>
        <w:numPr>
          <w:ilvl w:val="0"/>
          <w:numId w:val="18"/>
        </w:numPr>
        <w:jc w:val="both"/>
        <w:rPr>
          <w:rFonts w:ascii="Garamond" w:hAnsi="Garamond"/>
          <w:szCs w:val="24"/>
        </w:rPr>
      </w:pPr>
      <w:r w:rsidRPr="00932FC3">
        <w:rPr>
          <w:rFonts w:ascii="Garamond" w:hAnsi="Garamond"/>
          <w:szCs w:val="24"/>
        </w:rPr>
        <w:t>“</w:t>
      </w:r>
      <w:r w:rsidR="003F23C5" w:rsidRPr="00932FC3">
        <w:rPr>
          <w:rFonts w:ascii="Garamond" w:hAnsi="Garamond"/>
          <w:szCs w:val="24"/>
        </w:rPr>
        <w:t xml:space="preserve">The Fiscal Impact of New Development on Florida’s Schools.” (With </w:t>
      </w:r>
      <w:smartTag w:uri="urn:schemas-microsoft-com:office:smarttags" w:element="PersonName">
        <w:r w:rsidR="003F23C5" w:rsidRPr="00932FC3">
          <w:rPr>
            <w:rFonts w:ascii="Garamond" w:hAnsi="Garamond"/>
            <w:szCs w:val="24"/>
          </w:rPr>
          <w:t>Daniel Weinberg</w:t>
        </w:r>
      </w:smartTag>
      <w:r w:rsidR="00320BD3" w:rsidRPr="00932FC3">
        <w:rPr>
          <w:rFonts w:ascii="Garamond" w:hAnsi="Garamond"/>
          <w:szCs w:val="24"/>
        </w:rPr>
        <w:t>)</w:t>
      </w:r>
    </w:p>
    <w:p w:rsidR="00320BD3" w:rsidRPr="00796EB2" w:rsidRDefault="004317DE" w:rsidP="005308C1">
      <w:pPr>
        <w:numPr>
          <w:ilvl w:val="0"/>
          <w:numId w:val="18"/>
        </w:numPr>
        <w:jc w:val="both"/>
        <w:rPr>
          <w:rFonts w:ascii="Garamond" w:hAnsi="Garamond"/>
          <w:szCs w:val="24"/>
        </w:rPr>
      </w:pPr>
      <w:r w:rsidRPr="00932FC3">
        <w:rPr>
          <w:rFonts w:ascii="Garamond" w:hAnsi="Garamond"/>
          <w:szCs w:val="24"/>
        </w:rPr>
        <w:t>“</w:t>
      </w:r>
      <w:r w:rsidRPr="00796EB2">
        <w:rPr>
          <w:rFonts w:ascii="Garamond" w:hAnsi="Garamond"/>
          <w:szCs w:val="24"/>
        </w:rPr>
        <w:t xml:space="preserve">Impact Fees and Optimal Growth.” (With </w:t>
      </w:r>
      <w:proofErr w:type="spellStart"/>
      <w:r w:rsidRPr="00796EB2">
        <w:rPr>
          <w:rFonts w:ascii="Garamond" w:hAnsi="Garamond"/>
          <w:szCs w:val="24"/>
        </w:rPr>
        <w:t>Burcin</w:t>
      </w:r>
      <w:proofErr w:type="spellEnd"/>
      <w:r w:rsidRPr="00796EB2">
        <w:rPr>
          <w:rFonts w:ascii="Garamond" w:hAnsi="Garamond"/>
          <w:szCs w:val="24"/>
        </w:rPr>
        <w:t xml:space="preserve"> </w:t>
      </w:r>
      <w:proofErr w:type="spellStart"/>
      <w:r w:rsidRPr="00796EB2">
        <w:rPr>
          <w:rFonts w:ascii="Garamond" w:hAnsi="Garamond"/>
          <w:szCs w:val="24"/>
        </w:rPr>
        <w:t>Unel</w:t>
      </w:r>
      <w:proofErr w:type="spellEnd"/>
      <w:r w:rsidRPr="00796EB2">
        <w:rPr>
          <w:rFonts w:ascii="Garamond" w:hAnsi="Garamond"/>
          <w:szCs w:val="24"/>
        </w:rPr>
        <w:t>)</w:t>
      </w:r>
    </w:p>
    <w:p w:rsidR="00796EB2" w:rsidRPr="00BA4BFE" w:rsidRDefault="00796EB2" w:rsidP="00796EB2">
      <w:pPr>
        <w:numPr>
          <w:ilvl w:val="0"/>
          <w:numId w:val="18"/>
        </w:numPr>
        <w:jc w:val="both"/>
        <w:rPr>
          <w:rFonts w:ascii="Garamond" w:hAnsi="Garamond"/>
          <w:szCs w:val="24"/>
        </w:rPr>
      </w:pPr>
      <w:r w:rsidRPr="00796EB2">
        <w:rPr>
          <w:rFonts w:ascii="Garamond" w:hAnsi="Garamond"/>
          <w:szCs w:val="24"/>
        </w:rPr>
        <w:t xml:space="preserve">“Improved Starting Salary Based Rankings of Undergraduate Business Programs for </w:t>
      </w:r>
      <w:r w:rsidRPr="00BA4BFE">
        <w:rPr>
          <w:rFonts w:ascii="Garamond" w:hAnsi="Garamond"/>
          <w:szCs w:val="24"/>
        </w:rPr>
        <w:t>Regional Variation in Amenities and Price Levels.” (With Mike Canencia.)</w:t>
      </w:r>
    </w:p>
    <w:p w:rsidR="00BA4BFE" w:rsidRPr="00BA4BFE" w:rsidRDefault="00BA4BFE" w:rsidP="00BA4BFE">
      <w:pPr>
        <w:numPr>
          <w:ilvl w:val="0"/>
          <w:numId w:val="18"/>
        </w:numPr>
        <w:jc w:val="both"/>
        <w:rPr>
          <w:rFonts w:ascii="Garamond" w:hAnsi="Garamond"/>
          <w:szCs w:val="24"/>
        </w:rPr>
      </w:pPr>
      <w:r w:rsidRPr="00BA4BFE">
        <w:rPr>
          <w:rFonts w:ascii="Garamond" w:hAnsi="Garamond"/>
          <w:szCs w:val="24"/>
        </w:rPr>
        <w:t>“The Effect of Quality Improvements on Mobile Home Placements.” (With Brianna Sullivan.)</w:t>
      </w:r>
    </w:p>
    <w:p w:rsidR="004336BC" w:rsidRPr="0028070F" w:rsidRDefault="004336BC" w:rsidP="000566E9">
      <w:pPr>
        <w:tabs>
          <w:tab w:val="left" w:pos="7200"/>
          <w:tab w:val="right" w:pos="9360"/>
        </w:tabs>
        <w:jc w:val="both"/>
        <w:rPr>
          <w:rFonts w:ascii="Garamond" w:hAnsi="Garamond"/>
          <w:szCs w:val="24"/>
        </w:rPr>
      </w:pPr>
    </w:p>
    <w:p w:rsidR="004336BC" w:rsidRPr="0028070F" w:rsidRDefault="004336BC" w:rsidP="00FC5BB3">
      <w:pPr>
        <w:keepNext/>
        <w:tabs>
          <w:tab w:val="left" w:pos="1800"/>
          <w:tab w:val="left" w:pos="7200"/>
          <w:tab w:val="right" w:pos="9360"/>
        </w:tabs>
        <w:jc w:val="both"/>
        <w:rPr>
          <w:rFonts w:ascii="Garamond" w:hAnsi="Garamond"/>
          <w:b/>
          <w:szCs w:val="24"/>
        </w:rPr>
      </w:pPr>
      <w:r w:rsidRPr="0028070F">
        <w:rPr>
          <w:rFonts w:ascii="Garamond" w:hAnsi="Garamond"/>
          <w:b/>
          <w:szCs w:val="24"/>
        </w:rPr>
        <w:t>Funded Policy Research</w:t>
      </w:r>
    </w:p>
    <w:p w:rsidR="002956C0" w:rsidRDefault="004336BC" w:rsidP="0028070F">
      <w:pPr>
        <w:numPr>
          <w:ilvl w:val="0"/>
          <w:numId w:val="11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smartTag w:uri="urn:schemas-microsoft-com:office:smarttags" w:element="place">
        <w:smartTag w:uri="urn:schemas-microsoft-com:office:smarttags" w:element="State">
          <w:r w:rsidRPr="0028070F">
            <w:rPr>
              <w:rFonts w:ascii="Garamond" w:hAnsi="Garamond"/>
              <w:szCs w:val="24"/>
              <w:u w:val="single"/>
            </w:rPr>
            <w:t>Florida</w:t>
          </w:r>
        </w:smartTag>
      </w:smartTag>
      <w:r w:rsidRPr="0028070F">
        <w:rPr>
          <w:rFonts w:ascii="Garamond" w:hAnsi="Garamond"/>
          <w:szCs w:val="24"/>
          <w:u w:val="single"/>
        </w:rPr>
        <w:t xml:space="preserve"> Price Level Index</w:t>
      </w:r>
      <w:r w:rsidRPr="0028070F">
        <w:rPr>
          <w:rFonts w:ascii="Garamond" w:hAnsi="Garamond"/>
          <w:szCs w:val="24"/>
        </w:rPr>
        <w:t>. Funding Agency: Florida Department of Education</w:t>
      </w:r>
      <w:r w:rsidR="00220EBA" w:rsidRPr="0028070F">
        <w:rPr>
          <w:rFonts w:ascii="Garamond" w:hAnsi="Garamond"/>
          <w:szCs w:val="24"/>
        </w:rPr>
        <w:t xml:space="preserve"> and the State of </w:t>
      </w:r>
      <w:smartTag w:uri="urn:schemas-microsoft-com:office:smarttags" w:element="place">
        <w:smartTag w:uri="urn:schemas-microsoft-com:office:smarttags" w:element="State">
          <w:r w:rsidR="00220EBA"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>. Years: 1996-Present. Approximate Funding</w:t>
      </w:r>
      <w:r w:rsidR="00F23FB3" w:rsidRPr="0028070F">
        <w:rPr>
          <w:rFonts w:ascii="Garamond" w:hAnsi="Garamond"/>
          <w:szCs w:val="24"/>
        </w:rPr>
        <w:t>: Over $</w:t>
      </w:r>
      <w:r w:rsidR="00320BD3">
        <w:rPr>
          <w:rFonts w:ascii="Garamond" w:hAnsi="Garamond"/>
          <w:szCs w:val="24"/>
        </w:rPr>
        <w:t>95</w:t>
      </w:r>
      <w:r w:rsidR="00142FED" w:rsidRPr="0028070F">
        <w:rPr>
          <w:rFonts w:ascii="Garamond" w:hAnsi="Garamond"/>
          <w:szCs w:val="24"/>
        </w:rPr>
        <w:t>0,000 from 199</w:t>
      </w:r>
      <w:r w:rsidR="00EA0B5E">
        <w:rPr>
          <w:rFonts w:ascii="Garamond" w:hAnsi="Garamond"/>
          <w:szCs w:val="24"/>
        </w:rPr>
        <w:t>6</w:t>
      </w:r>
      <w:r w:rsidR="00142FED" w:rsidRPr="0028070F">
        <w:rPr>
          <w:rFonts w:ascii="Garamond" w:hAnsi="Garamond"/>
          <w:szCs w:val="24"/>
        </w:rPr>
        <w:t xml:space="preserve"> – Present</w:t>
      </w:r>
      <w:r w:rsidRPr="0028070F">
        <w:rPr>
          <w:rFonts w:ascii="Garamond" w:hAnsi="Garamond"/>
          <w:szCs w:val="24"/>
        </w:rPr>
        <w:t>. With Dave Denslow and others.</w:t>
      </w:r>
      <w:r w:rsidR="00220EBA" w:rsidRPr="0028070F">
        <w:rPr>
          <w:rFonts w:ascii="Garamond" w:hAnsi="Garamond"/>
          <w:szCs w:val="24"/>
        </w:rPr>
        <w:t xml:space="preserve"> Including serving as an expert witness for the F</w:t>
      </w:r>
      <w:r w:rsidR="002956C0" w:rsidRPr="0028070F">
        <w:rPr>
          <w:rFonts w:ascii="Garamond" w:hAnsi="Garamond"/>
          <w:szCs w:val="24"/>
        </w:rPr>
        <w:t>lorida Legislature in 2004-2005.</w:t>
      </w:r>
    </w:p>
    <w:p w:rsidR="004317DE" w:rsidRPr="0028070F" w:rsidRDefault="004317DE" w:rsidP="004317DE">
      <w:pPr>
        <w:numPr>
          <w:ilvl w:val="0"/>
          <w:numId w:val="11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  <w:u w:val="single"/>
        </w:rPr>
        <w:t>Trends and Conditions Research</w:t>
      </w:r>
      <w:r w:rsidRPr="0028070F">
        <w:rPr>
          <w:rFonts w:ascii="Garamond" w:hAnsi="Garamond"/>
          <w:szCs w:val="24"/>
        </w:rPr>
        <w:t>. Funding Agency: Florida Department of Transportation. Years: 1999-2003. $145,00</w:t>
      </w:r>
      <w:r w:rsidR="000566E9">
        <w:rPr>
          <w:rFonts w:ascii="Garamond" w:hAnsi="Garamond"/>
          <w:szCs w:val="24"/>
        </w:rPr>
        <w:t>0</w:t>
      </w:r>
      <w:r w:rsidRPr="0028070F">
        <w:rPr>
          <w:rFonts w:ascii="Garamond" w:hAnsi="Garamond"/>
          <w:szCs w:val="24"/>
        </w:rPr>
        <w:t>.</w:t>
      </w:r>
    </w:p>
    <w:p w:rsidR="004317DE" w:rsidRDefault="004317DE" w:rsidP="004317DE">
      <w:pPr>
        <w:numPr>
          <w:ilvl w:val="0"/>
          <w:numId w:val="11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  <w:u w:val="single"/>
        </w:rPr>
        <w:lastRenderedPageBreak/>
        <w:t>Rail/Truck Freight Allocation Policy Research.</w:t>
      </w:r>
      <w:r w:rsidRPr="0028070F">
        <w:rPr>
          <w:rFonts w:ascii="Garamond" w:hAnsi="Garamond"/>
          <w:szCs w:val="24"/>
        </w:rPr>
        <w:t xml:space="preserve"> Funding Agency: Florida Department of Transportation. Years: 2001-200</w:t>
      </w:r>
      <w:r w:rsidR="000566E9">
        <w:rPr>
          <w:rFonts w:ascii="Garamond" w:hAnsi="Garamond"/>
          <w:szCs w:val="24"/>
        </w:rPr>
        <w:t>2. $80,000</w:t>
      </w:r>
      <w:r w:rsidRPr="0028070F">
        <w:rPr>
          <w:rFonts w:ascii="Garamond" w:hAnsi="Garamond"/>
          <w:szCs w:val="24"/>
        </w:rPr>
        <w:t>.</w:t>
      </w:r>
    </w:p>
    <w:p w:rsidR="004317DE" w:rsidRDefault="004317DE" w:rsidP="004317DE">
      <w:pPr>
        <w:numPr>
          <w:ilvl w:val="0"/>
          <w:numId w:val="11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  <w:u w:val="single"/>
        </w:rPr>
        <w:t>Benefit</w:t>
      </w:r>
      <w:r>
        <w:rPr>
          <w:rFonts w:ascii="Garamond" w:hAnsi="Garamond"/>
          <w:szCs w:val="24"/>
          <w:u w:val="single"/>
        </w:rPr>
        <w:t>-Cost</w:t>
      </w:r>
      <w:r w:rsidRPr="0028070F">
        <w:rPr>
          <w:rFonts w:ascii="Garamond" w:hAnsi="Garamond"/>
          <w:szCs w:val="24"/>
          <w:u w:val="single"/>
        </w:rPr>
        <w:t xml:space="preserve"> Analysis of Alternative Routes to Certification in Special Education</w:t>
      </w:r>
      <w:r w:rsidRPr="0028070F">
        <w:rPr>
          <w:rFonts w:ascii="Garamond" w:hAnsi="Garamond"/>
          <w:szCs w:val="24"/>
        </w:rPr>
        <w:t>. Funding Agency: UF Center for Personnel Studies in Special Education. Years: 2003-2005</w:t>
      </w:r>
      <w:r w:rsidR="000566E9">
        <w:rPr>
          <w:rFonts w:ascii="Garamond" w:hAnsi="Garamond"/>
          <w:szCs w:val="24"/>
        </w:rPr>
        <w:t>. $180,000</w:t>
      </w:r>
      <w:r w:rsidRPr="0028070F">
        <w:rPr>
          <w:rFonts w:ascii="Garamond" w:hAnsi="Garamond"/>
          <w:szCs w:val="24"/>
        </w:rPr>
        <w:t>.</w:t>
      </w:r>
    </w:p>
    <w:p w:rsidR="004336BC" w:rsidRPr="0028070F" w:rsidRDefault="004336BC" w:rsidP="0028070F">
      <w:pPr>
        <w:numPr>
          <w:ilvl w:val="0"/>
          <w:numId w:val="11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  <w:u w:val="single"/>
        </w:rPr>
        <w:t xml:space="preserve">An Independent Assessment of </w:t>
      </w:r>
      <w:smartTag w:uri="urn:schemas-microsoft-com:office:smarttags" w:element="State">
        <w:smartTag w:uri="urn:schemas-microsoft-com:office:smarttags" w:element="place">
          <w:r w:rsidRPr="0028070F">
            <w:rPr>
              <w:rFonts w:ascii="Garamond" w:hAnsi="Garamond"/>
              <w:szCs w:val="24"/>
              <w:u w:val="single"/>
            </w:rPr>
            <w:t>Florida</w:t>
          </w:r>
        </w:smartTag>
      </w:smartTag>
      <w:r w:rsidRPr="0028070F">
        <w:rPr>
          <w:rFonts w:ascii="Garamond" w:hAnsi="Garamond"/>
          <w:szCs w:val="24"/>
          <w:u w:val="single"/>
        </w:rPr>
        <w:t>’s Medicaid Transportation Waiver.</w:t>
      </w:r>
      <w:r w:rsidRPr="0028070F">
        <w:rPr>
          <w:rFonts w:ascii="Garamond" w:hAnsi="Garamond"/>
          <w:szCs w:val="24"/>
        </w:rPr>
        <w:t xml:space="preserve"> Funding Agency: Florida Agency for Health Care Administration. Years: 2003</w:t>
      </w:r>
      <w:r w:rsidR="00FE2B43">
        <w:rPr>
          <w:rFonts w:ascii="Garamond" w:hAnsi="Garamond"/>
          <w:szCs w:val="24"/>
        </w:rPr>
        <w:t>. $100,000</w:t>
      </w:r>
      <w:r w:rsidRPr="0028070F">
        <w:rPr>
          <w:rFonts w:ascii="Garamond" w:hAnsi="Garamond"/>
          <w:szCs w:val="24"/>
        </w:rPr>
        <w:t>.</w:t>
      </w:r>
    </w:p>
    <w:p w:rsidR="004317DE" w:rsidRPr="0028070F" w:rsidRDefault="004317DE" w:rsidP="004317DE">
      <w:pPr>
        <w:numPr>
          <w:ilvl w:val="0"/>
          <w:numId w:val="11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  <w:u w:val="single"/>
        </w:rPr>
        <w:t>Measuring and Evaluating Florida’s Job Structure</w:t>
      </w:r>
      <w:r w:rsidRPr="0028070F">
        <w:rPr>
          <w:rFonts w:ascii="Garamond" w:hAnsi="Garamond"/>
          <w:szCs w:val="24"/>
        </w:rPr>
        <w:t xml:space="preserve">. Funding Agency: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zCs w:val="24"/>
            </w:rPr>
            <w:t>Enterprise</w:t>
          </w:r>
        </w:smartTag>
        <w:r w:rsidRPr="0028070F">
          <w:rPr>
            <w:rFonts w:ascii="Garamond" w:hAnsi="Garamond"/>
            <w:szCs w:val="24"/>
          </w:rPr>
          <w:t xml:space="preserve"> </w:t>
        </w:r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 xml:space="preserve"> Years: 2005-2006.</w:t>
      </w:r>
      <w:r w:rsidRPr="0028070F">
        <w:rPr>
          <w:rFonts w:ascii="Garamond" w:hAnsi="Garamond"/>
          <w:szCs w:val="24"/>
        </w:rPr>
        <w:t xml:space="preserve"> $50,000.</w:t>
      </w:r>
      <w:r>
        <w:rPr>
          <w:rFonts w:ascii="Garamond" w:hAnsi="Garamond"/>
          <w:szCs w:val="24"/>
        </w:rPr>
        <w:t xml:space="preserve"> </w:t>
      </w:r>
    </w:p>
    <w:p w:rsidR="004317DE" w:rsidRDefault="004317DE" w:rsidP="004317DE">
      <w:pPr>
        <w:numPr>
          <w:ilvl w:val="0"/>
          <w:numId w:val="11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FE2B43">
        <w:rPr>
          <w:rFonts w:ascii="Garamond" w:hAnsi="Garamond"/>
          <w:szCs w:val="24"/>
          <w:u w:val="single"/>
        </w:rPr>
        <w:t>An Analysis of Reforms to Florida’s Property Tax System</w:t>
      </w:r>
      <w:r>
        <w:rPr>
          <w:rFonts w:ascii="Garamond" w:hAnsi="Garamond"/>
          <w:szCs w:val="24"/>
        </w:rPr>
        <w:t>. Years: 2006-2007. $142,597</w:t>
      </w:r>
    </w:p>
    <w:p w:rsidR="00792BA9" w:rsidRDefault="00001D71" w:rsidP="004317DE">
      <w:pPr>
        <w:numPr>
          <w:ilvl w:val="0"/>
          <w:numId w:val="11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001D71">
        <w:rPr>
          <w:rFonts w:ascii="Garamond" w:hAnsi="Garamond"/>
          <w:szCs w:val="24"/>
          <w:u w:val="single"/>
        </w:rPr>
        <w:t xml:space="preserve">High Value Added Green Economic Development for </w:t>
      </w:r>
      <w:smartTag w:uri="urn:schemas-microsoft-com:office:smarttags" w:element="place">
        <w:smartTag w:uri="urn:schemas-microsoft-com:office:smarttags" w:element="PlaceName">
          <w:r w:rsidRPr="00001D71">
            <w:rPr>
              <w:rFonts w:ascii="Garamond" w:hAnsi="Garamond"/>
              <w:szCs w:val="24"/>
              <w:u w:val="single"/>
            </w:rPr>
            <w:t>Sarasota</w:t>
          </w:r>
        </w:smartTag>
        <w:r w:rsidRPr="00001D71">
          <w:rPr>
            <w:rFonts w:ascii="Garamond" w:hAnsi="Garamond"/>
            <w:szCs w:val="24"/>
            <w:u w:val="single"/>
          </w:rPr>
          <w:t xml:space="preserve"> </w:t>
        </w:r>
        <w:smartTag w:uri="urn:schemas-microsoft-com:office:smarttags" w:element="PlaceType">
          <w:r w:rsidRPr="00001D71">
            <w:rPr>
              <w:rFonts w:ascii="Garamond" w:hAnsi="Garamond"/>
              <w:szCs w:val="24"/>
              <w:u w:val="single"/>
            </w:rPr>
            <w:t>County</w:t>
          </w:r>
        </w:smartTag>
      </w:smartTag>
      <w:r>
        <w:rPr>
          <w:rFonts w:ascii="Garamond" w:hAnsi="Garamond"/>
          <w:szCs w:val="24"/>
        </w:rPr>
        <w:t xml:space="preserve">. </w:t>
      </w:r>
      <w:r w:rsidR="00A04A3E" w:rsidRPr="0028070F">
        <w:rPr>
          <w:rFonts w:ascii="Garamond" w:hAnsi="Garamond"/>
          <w:szCs w:val="24"/>
        </w:rPr>
        <w:t xml:space="preserve">Funding Agency: </w:t>
      </w:r>
      <w:smartTag w:uri="urn:schemas-microsoft-com:office:smarttags" w:element="place">
        <w:smartTag w:uri="urn:schemas-microsoft-com:office:smarttags" w:element="City">
          <w:r w:rsidR="00A04A3E">
            <w:rPr>
              <w:rFonts w:ascii="Garamond" w:hAnsi="Garamond"/>
              <w:szCs w:val="24"/>
            </w:rPr>
            <w:t>Sarasota County</w:t>
          </w:r>
        </w:smartTag>
        <w:r w:rsidR="00A04A3E">
          <w:rPr>
            <w:rFonts w:ascii="Garamond" w:hAnsi="Garamond"/>
            <w:szCs w:val="24"/>
          </w:rPr>
          <w:t xml:space="preserve">, </w:t>
        </w:r>
        <w:smartTag w:uri="urn:schemas-microsoft-com:office:smarttags" w:element="country-region">
          <w:r w:rsidR="00A04A3E">
            <w:rPr>
              <w:rFonts w:ascii="Garamond" w:hAnsi="Garamond"/>
              <w:szCs w:val="24"/>
            </w:rPr>
            <w:t>U.S.</w:t>
          </w:r>
        </w:smartTag>
      </w:smartTag>
      <w:r w:rsidR="00A04A3E">
        <w:rPr>
          <w:rFonts w:ascii="Garamond" w:hAnsi="Garamond"/>
          <w:szCs w:val="24"/>
        </w:rPr>
        <w:t xml:space="preserve"> Department of Energy</w:t>
      </w:r>
      <w:r>
        <w:rPr>
          <w:rFonts w:ascii="Garamond" w:hAnsi="Garamond"/>
          <w:szCs w:val="24"/>
        </w:rPr>
        <w:t>: 2009-2010. $66,312</w:t>
      </w:r>
    </w:p>
    <w:p w:rsidR="00B24D07" w:rsidRPr="00AC0BAE" w:rsidRDefault="00A04A3E" w:rsidP="00AC0BAE">
      <w:pPr>
        <w:numPr>
          <w:ilvl w:val="0"/>
          <w:numId w:val="11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  <w:u w:val="single"/>
        </w:rPr>
        <w:t>Analysis of a Beverage Container Deposit Refund System</w:t>
      </w:r>
      <w:r>
        <w:rPr>
          <w:rFonts w:ascii="Garamond" w:hAnsi="Garamond"/>
          <w:szCs w:val="24"/>
        </w:rPr>
        <w:t>. Sponsor: Owens Illinois, Inc. Years: 2010-2011. $31,750</w:t>
      </w:r>
    </w:p>
    <w:p w:rsidR="000566E9" w:rsidRPr="0028070F" w:rsidRDefault="000566E9" w:rsidP="000566E9">
      <w:pPr>
        <w:tabs>
          <w:tab w:val="left" w:pos="7200"/>
          <w:tab w:val="right" w:pos="9360"/>
        </w:tabs>
        <w:jc w:val="both"/>
        <w:rPr>
          <w:rFonts w:ascii="Garamond" w:hAnsi="Garamond"/>
          <w:szCs w:val="24"/>
        </w:rPr>
      </w:pPr>
    </w:p>
    <w:p w:rsidR="004336BC" w:rsidRPr="0028070F" w:rsidRDefault="004336BC" w:rsidP="00FE2B43">
      <w:pPr>
        <w:pStyle w:val="BodyText2"/>
        <w:keepNext/>
        <w:keepLines/>
        <w:tabs>
          <w:tab w:val="clear" w:pos="1800"/>
        </w:tabs>
        <w:rPr>
          <w:rFonts w:ascii="Garamond" w:hAnsi="Garamond"/>
          <w:bCs/>
          <w:szCs w:val="24"/>
        </w:rPr>
      </w:pPr>
      <w:r w:rsidRPr="0028070F">
        <w:rPr>
          <w:rFonts w:ascii="Garamond" w:hAnsi="Garamond"/>
          <w:bCs/>
          <w:szCs w:val="24"/>
        </w:rPr>
        <w:t>Technical Reports</w:t>
      </w:r>
    </w:p>
    <w:p w:rsidR="00570981" w:rsidRDefault="00570981" w:rsidP="00570981">
      <w:pPr>
        <w:numPr>
          <w:ilvl w:val="0"/>
          <w:numId w:val="3"/>
        </w:numPr>
        <w:tabs>
          <w:tab w:val="clear" w:pos="1080"/>
          <w:tab w:val="num" w:pos="720"/>
          <w:tab w:val="left" w:pos="900"/>
          <w:tab w:val="left" w:pos="5760"/>
          <w:tab w:val="left" w:pos="693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>“</w:t>
      </w:r>
      <w:r w:rsidRPr="0028070F">
        <w:rPr>
          <w:rFonts w:ascii="Garamond" w:hAnsi="Garamond"/>
          <w:bCs/>
          <w:szCs w:val="24"/>
        </w:rPr>
        <w:t xml:space="preserve">Report on the </w:t>
      </w:r>
      <w:smartTag w:uri="urn:schemas-microsoft-com:office:smarttags" w:element="place">
        <w:smartTag w:uri="urn:schemas-microsoft-com:office:smarttags" w:element="State">
          <w:r w:rsidRPr="0028070F">
            <w:rPr>
              <w:rFonts w:ascii="Garamond" w:hAnsi="Garamond"/>
              <w:bCs/>
              <w:szCs w:val="24"/>
            </w:rPr>
            <w:t>Florida</w:t>
          </w:r>
        </w:smartTag>
      </w:smartTag>
      <w:r w:rsidRPr="0028070F">
        <w:rPr>
          <w:rFonts w:ascii="Garamond" w:hAnsi="Garamond"/>
          <w:bCs/>
          <w:szCs w:val="24"/>
        </w:rPr>
        <w:t xml:space="preserve"> Price Level Index</w:t>
      </w:r>
      <w:r w:rsidRPr="0028070F">
        <w:rPr>
          <w:rFonts w:ascii="Garamond" w:hAnsi="Garamond"/>
          <w:szCs w:val="24"/>
        </w:rPr>
        <w:t>.” January 1999. 80 Pages. (With Dave Denslow and John Scoggins.)</w:t>
      </w:r>
    </w:p>
    <w:p w:rsidR="00570981" w:rsidRDefault="00570981" w:rsidP="00570981">
      <w:pPr>
        <w:pStyle w:val="BodyTextIndent"/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“Report on the </w:t>
      </w:r>
      <w:smartTag w:uri="urn:schemas-microsoft-com:office:smarttags" w:element="place"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 xml:space="preserve"> Price Level Index: Impact of Dropping Items.” June 1999. 17 Pages. (With Dave Denslow.)</w:t>
      </w:r>
    </w:p>
    <w:p w:rsidR="00570981" w:rsidRDefault="00570981" w:rsidP="00FE2B43">
      <w:pPr>
        <w:keepNext/>
        <w:keepLines/>
        <w:numPr>
          <w:ilvl w:val="0"/>
          <w:numId w:val="3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>“</w:t>
      </w:r>
      <w:r w:rsidRPr="0028070F">
        <w:rPr>
          <w:rFonts w:ascii="Garamond" w:hAnsi="Garamond"/>
          <w:bCs/>
          <w:szCs w:val="24"/>
        </w:rPr>
        <w:t xml:space="preserve">Report on the </w:t>
      </w:r>
      <w:smartTag w:uri="urn:schemas-microsoft-com:office:smarttags" w:element="place">
        <w:smartTag w:uri="urn:schemas-microsoft-com:office:smarttags" w:element="State">
          <w:r w:rsidRPr="0028070F">
            <w:rPr>
              <w:rFonts w:ascii="Garamond" w:hAnsi="Garamond"/>
              <w:bCs/>
              <w:szCs w:val="24"/>
            </w:rPr>
            <w:t>Florida</w:t>
          </w:r>
        </w:smartTag>
      </w:smartTag>
      <w:r w:rsidRPr="0028070F">
        <w:rPr>
          <w:rFonts w:ascii="Garamond" w:hAnsi="Garamond"/>
          <w:bCs/>
          <w:szCs w:val="24"/>
        </w:rPr>
        <w:t xml:space="preserve"> Price Level Index: Alternative Methods for Measuring Costs Across Counties</w:t>
      </w:r>
      <w:r w:rsidRPr="0028070F">
        <w:rPr>
          <w:rFonts w:ascii="Garamond" w:hAnsi="Garamond"/>
          <w:szCs w:val="24"/>
        </w:rPr>
        <w:t>.” January 2000 (Revised February 2000). 41 Pages. (With Dave Denslow.)</w:t>
      </w:r>
    </w:p>
    <w:p w:rsidR="00932FC3" w:rsidRPr="00932FC3" w:rsidRDefault="00932FC3" w:rsidP="00932FC3">
      <w:pPr>
        <w:numPr>
          <w:ilvl w:val="0"/>
          <w:numId w:val="3"/>
        </w:numPr>
        <w:tabs>
          <w:tab w:val="left" w:pos="7200"/>
          <w:tab w:val="right" w:pos="9360"/>
        </w:tabs>
        <w:jc w:val="both"/>
        <w:rPr>
          <w:rFonts w:ascii="Garamond" w:hAnsi="Garamond"/>
          <w:szCs w:val="24"/>
        </w:rPr>
      </w:pPr>
      <w:r w:rsidRPr="001B3030">
        <w:rPr>
          <w:rFonts w:ascii="Garamond" w:hAnsi="Garamond"/>
          <w:szCs w:val="24"/>
        </w:rPr>
        <w:t>“</w:t>
      </w:r>
      <w:r w:rsidRPr="001B3030">
        <w:rPr>
          <w:rFonts w:ascii="Garamond" w:hAnsi="Garamond"/>
          <w:bCs/>
          <w:szCs w:val="24"/>
        </w:rPr>
        <w:t xml:space="preserve">Florida Price </w:t>
      </w:r>
      <w:r w:rsidRPr="00932FC3">
        <w:rPr>
          <w:rFonts w:ascii="Garamond" w:hAnsi="Garamond"/>
          <w:bCs/>
          <w:szCs w:val="24"/>
        </w:rPr>
        <w:t xml:space="preserve">Level Index.” Annual </w:t>
      </w:r>
      <w:r w:rsidRPr="00932FC3">
        <w:rPr>
          <w:rFonts w:ascii="Garamond" w:hAnsi="Garamond"/>
          <w:szCs w:val="24"/>
        </w:rPr>
        <w:t>2000-Present. (With others.)</w:t>
      </w:r>
    </w:p>
    <w:p w:rsidR="00570981" w:rsidRPr="0028070F" w:rsidRDefault="00570981" w:rsidP="00570981">
      <w:pPr>
        <w:pStyle w:val="BodyTextIndent"/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Garamond" w:hAnsi="Garamond"/>
          <w:szCs w:val="24"/>
        </w:rPr>
      </w:pPr>
      <w:r>
        <w:rPr>
          <w:rFonts w:ascii="Garamond" w:hAnsi="Garamond" w:cs="Arial"/>
        </w:rPr>
        <w:t>“</w:t>
      </w:r>
      <w:r w:rsidRPr="0028070F">
        <w:rPr>
          <w:rFonts w:ascii="Garamond" w:hAnsi="Garamond"/>
          <w:szCs w:val="24"/>
        </w:rPr>
        <w:t xml:space="preserve">Report on Trends and Conditions Research: Modeling Demographic and Economic Trends and Their Relation to the Supply and Demand for Transportation.” </w:t>
      </w:r>
      <w:smartTag w:uri="urn:schemas-microsoft-com:office:smarttags" w:element="date">
        <w:smartTagPr>
          <w:attr w:name="Month" w:val="6"/>
          <w:attr w:name="Day" w:val="30"/>
          <w:attr w:name="Year" w:val="2000"/>
        </w:smartTagPr>
        <w:r w:rsidRPr="0028070F">
          <w:rPr>
            <w:rFonts w:ascii="Garamond" w:hAnsi="Garamond"/>
            <w:szCs w:val="24"/>
          </w:rPr>
          <w:t>June 30, 2000</w:t>
        </w:r>
      </w:smartTag>
      <w:r w:rsidRPr="0028070F">
        <w:rPr>
          <w:rFonts w:ascii="Garamond" w:hAnsi="Garamond"/>
          <w:szCs w:val="24"/>
        </w:rPr>
        <w:t xml:space="preserve"> (Revised </w:t>
      </w:r>
      <w:smartTag w:uri="urn:schemas-microsoft-com:office:smarttags" w:element="date">
        <w:smartTagPr>
          <w:attr w:name="Month" w:val="8"/>
          <w:attr w:name="Day" w:val="11"/>
          <w:attr w:name="Year" w:val="2000"/>
        </w:smartTagPr>
        <w:r w:rsidRPr="0028070F">
          <w:rPr>
            <w:rFonts w:ascii="Garamond" w:hAnsi="Garamond"/>
            <w:szCs w:val="24"/>
          </w:rPr>
          <w:t>August 11, 2000</w:t>
        </w:r>
      </w:smartTag>
      <w:r w:rsidRPr="0028070F">
        <w:rPr>
          <w:rFonts w:ascii="Garamond" w:hAnsi="Garamond"/>
          <w:szCs w:val="24"/>
        </w:rPr>
        <w:t>). 50 Pages. (With Dave Denslow.)</w:t>
      </w:r>
    </w:p>
    <w:p w:rsidR="00570981" w:rsidRDefault="00570981" w:rsidP="00570981">
      <w:pPr>
        <w:pStyle w:val="BodyTextIndent"/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“Growth and Infrastructure in </w:t>
      </w:r>
      <w:smartTag w:uri="urn:schemas-microsoft-com:office:smarttags" w:element="place">
        <w:smartTag w:uri="urn:schemas-microsoft-com:office:smarttags" w:element="PlaceName">
          <w:r w:rsidRPr="0028070F">
            <w:rPr>
              <w:rFonts w:ascii="Garamond" w:hAnsi="Garamond"/>
              <w:szCs w:val="24"/>
            </w:rPr>
            <w:t>Alachua</w:t>
          </w:r>
        </w:smartTag>
        <w:r w:rsidRPr="0028070F">
          <w:rPr>
            <w:rFonts w:ascii="Garamond" w:hAnsi="Garamond"/>
            <w:szCs w:val="24"/>
          </w:rPr>
          <w:t xml:space="preserve"> </w:t>
        </w:r>
        <w:smartTag w:uri="urn:schemas-microsoft-com:office:smarttags" w:element="PlaceType">
          <w:r w:rsidRPr="0028070F">
            <w:rPr>
              <w:rFonts w:ascii="Garamond" w:hAnsi="Garamond"/>
              <w:szCs w:val="24"/>
            </w:rPr>
            <w:t>County</w:t>
          </w:r>
        </w:smartTag>
      </w:smartTag>
      <w:r w:rsidRPr="0028070F">
        <w:rPr>
          <w:rFonts w:ascii="Garamond" w:hAnsi="Garamond"/>
          <w:szCs w:val="24"/>
        </w:rPr>
        <w:t xml:space="preserve">: Does Conventional Development Pay its Share of Public Costs?” </w:t>
      </w:r>
      <w:smartTag w:uri="urn:schemas-microsoft-com:office:smarttags" w:element="date">
        <w:smartTagPr>
          <w:attr w:name="Month" w:val="8"/>
          <w:attr w:name="Day" w:val="2"/>
          <w:attr w:name="Year" w:val="2001"/>
        </w:smartTagPr>
        <w:r w:rsidRPr="0028070F">
          <w:rPr>
            <w:rFonts w:ascii="Garamond" w:hAnsi="Garamond"/>
            <w:szCs w:val="24"/>
          </w:rPr>
          <w:t>August 2, 2001</w:t>
        </w:r>
      </w:smartTag>
      <w:r w:rsidRPr="0028070F">
        <w:rPr>
          <w:rFonts w:ascii="Garamond" w:hAnsi="Garamond"/>
          <w:szCs w:val="24"/>
        </w:rPr>
        <w:t xml:space="preserve">. 37 Pages. (With Dave Denslow. Prepared for the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zCs w:val="24"/>
            </w:rPr>
            <w:t>Gainesville</w:t>
          </w:r>
        </w:smartTag>
      </w:smartTag>
      <w:r w:rsidRPr="0028070F">
        <w:rPr>
          <w:rFonts w:ascii="Garamond" w:hAnsi="Garamond"/>
          <w:szCs w:val="24"/>
        </w:rPr>
        <w:t xml:space="preserve"> Builders Association.)</w:t>
      </w:r>
    </w:p>
    <w:p w:rsidR="00263FFB" w:rsidRDefault="00263FFB" w:rsidP="00263FFB">
      <w:pPr>
        <w:pStyle w:val="BodyTextIndent"/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“Report on Trends and Conditions Research: The Impact Of The Internet On Transportation In </w:t>
      </w:r>
      <w:smartTag w:uri="urn:schemas-microsoft-com:office:smarttags" w:element="place"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 xml:space="preserve"> – Current Economic Perspective And Possibilities For Further Research.” </w:t>
      </w:r>
      <w:smartTag w:uri="urn:schemas-microsoft-com:office:smarttags" w:element="date">
        <w:smartTagPr>
          <w:attr w:name="Month" w:val="3"/>
          <w:attr w:name="Day" w:val="30"/>
          <w:attr w:name="Year" w:val="2002"/>
        </w:smartTagPr>
        <w:r w:rsidRPr="0028070F">
          <w:rPr>
            <w:rFonts w:ascii="Garamond" w:hAnsi="Garamond"/>
            <w:szCs w:val="24"/>
          </w:rPr>
          <w:t>March 30, 2002</w:t>
        </w:r>
      </w:smartTag>
      <w:r w:rsidRPr="0028070F">
        <w:rPr>
          <w:rFonts w:ascii="Garamond" w:hAnsi="Garamond"/>
          <w:szCs w:val="24"/>
        </w:rPr>
        <w:t>. 18 Pages. (With Dave Denslow and Kevin Christensen.)</w:t>
      </w:r>
    </w:p>
    <w:p w:rsidR="004336BC" w:rsidRPr="0028070F" w:rsidRDefault="004336BC" w:rsidP="00474818">
      <w:pPr>
        <w:numPr>
          <w:ilvl w:val="0"/>
          <w:numId w:val="3"/>
        </w:numPr>
        <w:tabs>
          <w:tab w:val="clear" w:pos="1080"/>
          <w:tab w:val="num" w:pos="720"/>
          <w:tab w:val="left" w:pos="900"/>
          <w:tab w:val="left" w:pos="5760"/>
          <w:tab w:val="left" w:pos="693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“The Response of Railroad and Truck Freight Shipments to Optimal Excess Capacity Subsidies and Externality Taxes. An Empirical Study of Florida’s Surface Freight Transportation Market.” </w:t>
      </w:r>
      <w:smartTag w:uri="urn:schemas-microsoft-com:office:smarttags" w:element="date">
        <w:smartTagPr>
          <w:attr w:name="Month" w:val="9"/>
          <w:attr w:name="Day" w:val="30"/>
          <w:attr w:name="Year" w:val="2002"/>
        </w:smartTagPr>
        <w:r w:rsidRPr="0028070F">
          <w:rPr>
            <w:rFonts w:ascii="Garamond" w:hAnsi="Garamond"/>
            <w:szCs w:val="24"/>
          </w:rPr>
          <w:t>September 30, 2002</w:t>
        </w:r>
      </w:smartTag>
      <w:r w:rsidRPr="0028070F">
        <w:rPr>
          <w:rFonts w:ascii="Garamond" w:hAnsi="Garamond"/>
          <w:szCs w:val="24"/>
        </w:rPr>
        <w:t>. 45 Pages. (With Dave Denslow and David Lenze)”</w:t>
      </w:r>
    </w:p>
    <w:p w:rsidR="004336BC" w:rsidRPr="0028070F" w:rsidRDefault="004336BC" w:rsidP="00474818">
      <w:pPr>
        <w:numPr>
          <w:ilvl w:val="0"/>
          <w:numId w:val="3"/>
        </w:numPr>
        <w:tabs>
          <w:tab w:val="clear" w:pos="1080"/>
          <w:tab w:val="num" w:pos="720"/>
          <w:tab w:val="left" w:pos="900"/>
          <w:tab w:val="left" w:pos="5760"/>
          <w:tab w:val="left" w:pos="693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“Report on Trends and Conditions Research: The Magnitude of Population Adjustment to Transportation Investments and its Implications for Transportation Planning in </w:t>
      </w:r>
      <w:smartTag w:uri="urn:schemas-microsoft-com:office:smarttags" w:element="place"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 xml:space="preserve">.” </w:t>
      </w:r>
      <w:smartTag w:uri="urn:schemas-microsoft-com:office:smarttags" w:element="date">
        <w:smartTagPr>
          <w:attr w:name="Month" w:val="2"/>
          <w:attr w:name="Day" w:val="10"/>
          <w:attr w:name="Year" w:val="2003"/>
        </w:smartTagPr>
        <w:r w:rsidRPr="0028070F">
          <w:rPr>
            <w:rFonts w:ascii="Garamond" w:hAnsi="Garamond"/>
            <w:szCs w:val="24"/>
          </w:rPr>
          <w:t>February 10, 2003</w:t>
        </w:r>
      </w:smartTag>
      <w:r w:rsidRPr="0028070F">
        <w:rPr>
          <w:rFonts w:ascii="Garamond" w:hAnsi="Garamond"/>
          <w:szCs w:val="24"/>
        </w:rPr>
        <w:t>. 51 Pages. (With Dave Denslow and others.)</w:t>
      </w:r>
    </w:p>
    <w:p w:rsidR="00263FFB" w:rsidRPr="0028070F" w:rsidRDefault="00263FFB" w:rsidP="00263FFB">
      <w:pPr>
        <w:pStyle w:val="BodyTextIndent"/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“Growth and Infrastructure in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zCs w:val="24"/>
            </w:rPr>
            <w:t>Manatee County</w:t>
          </w:r>
        </w:smartTag>
        <w:r w:rsidRPr="0028070F">
          <w:rPr>
            <w:rFonts w:ascii="Garamond" w:hAnsi="Garamond"/>
            <w:szCs w:val="24"/>
          </w:rPr>
          <w:t xml:space="preserve">, </w:t>
        </w:r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 xml:space="preserve">: Does Conventional Development Pay its Share of Public Costs?” </w:t>
      </w:r>
      <w:smartTag w:uri="urn:schemas-microsoft-com:office:smarttags" w:element="date">
        <w:smartTagPr>
          <w:attr w:name="Month" w:val="10"/>
          <w:attr w:name="Day" w:val="13"/>
          <w:attr w:name="Year" w:val="2003"/>
        </w:smartTagPr>
        <w:r w:rsidRPr="0028070F">
          <w:rPr>
            <w:rFonts w:ascii="Garamond" w:hAnsi="Garamond"/>
            <w:szCs w:val="24"/>
          </w:rPr>
          <w:t>October 13, 2003</w:t>
        </w:r>
      </w:smartTag>
      <w:r w:rsidRPr="0028070F">
        <w:rPr>
          <w:rFonts w:ascii="Garamond" w:hAnsi="Garamond"/>
          <w:szCs w:val="24"/>
        </w:rPr>
        <w:t xml:space="preserve">. 40 Pages. (Prepared for the Home Builders Association of </w:t>
      </w:r>
      <w:smartTag w:uri="urn:schemas-microsoft-com:office:smarttags" w:element="PlaceName">
        <w:r w:rsidRPr="0028070F">
          <w:rPr>
            <w:rFonts w:ascii="Garamond" w:hAnsi="Garamond"/>
            <w:szCs w:val="24"/>
          </w:rPr>
          <w:t>Manatee</w:t>
        </w:r>
      </w:smartTag>
      <w:r w:rsidRPr="0028070F">
        <w:rPr>
          <w:rFonts w:ascii="Garamond" w:hAnsi="Garamond"/>
          <w:szCs w:val="24"/>
        </w:rPr>
        <w:t xml:space="preserve"> </w:t>
      </w:r>
      <w:smartTag w:uri="urn:schemas-microsoft-com:office:smarttags" w:element="PlaceType">
        <w:r w:rsidRPr="0028070F">
          <w:rPr>
            <w:rFonts w:ascii="Garamond" w:hAnsi="Garamond"/>
            <w:szCs w:val="24"/>
          </w:rPr>
          <w:t>County</w:t>
        </w:r>
      </w:smartTag>
      <w:r w:rsidRPr="0028070F">
        <w:rPr>
          <w:rFonts w:ascii="Garamond" w:hAnsi="Garamond"/>
          <w:szCs w:val="24"/>
        </w:rPr>
        <w:t xml:space="preserve"> and the </w:t>
      </w:r>
      <w:smartTag w:uri="urn:schemas-microsoft-com:office:smarttags" w:element="place">
        <w:smartTag w:uri="urn:schemas-microsoft-com:office:smarttags" w:element="PlaceType">
          <w:r w:rsidRPr="0028070F">
            <w:rPr>
              <w:rFonts w:ascii="Garamond" w:hAnsi="Garamond"/>
              <w:szCs w:val="24"/>
            </w:rPr>
            <w:t>Gulf</w:t>
          </w:r>
        </w:smartTag>
        <w:r w:rsidRPr="0028070F">
          <w:rPr>
            <w:rFonts w:ascii="Garamond" w:hAnsi="Garamond"/>
            <w:szCs w:val="24"/>
          </w:rPr>
          <w:t xml:space="preserve"> </w:t>
        </w:r>
        <w:smartTag w:uri="urn:schemas-microsoft-com:office:smarttags" w:element="PlaceType">
          <w:r w:rsidRPr="0028070F">
            <w:rPr>
              <w:rFonts w:ascii="Garamond" w:hAnsi="Garamond"/>
              <w:szCs w:val="24"/>
            </w:rPr>
            <w:t>Coast</w:t>
          </w:r>
        </w:smartTag>
      </w:smartTag>
      <w:r w:rsidRPr="0028070F">
        <w:rPr>
          <w:rFonts w:ascii="Garamond" w:hAnsi="Garamond"/>
          <w:szCs w:val="24"/>
        </w:rPr>
        <w:t xml:space="preserve"> Builders Exchange.)</w:t>
      </w:r>
    </w:p>
    <w:p w:rsidR="00263FFB" w:rsidRPr="0028070F" w:rsidRDefault="00263FFB" w:rsidP="00263FFB">
      <w:pPr>
        <w:numPr>
          <w:ilvl w:val="0"/>
          <w:numId w:val="3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“Independent Assessment: </w:t>
      </w:r>
      <w:smartTag w:uri="urn:schemas-microsoft-com:office:smarttags" w:element="State">
        <w:smartTag w:uri="urn:schemas-microsoft-com:office:smarttags" w:element="plac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 xml:space="preserve">’s Non-Emergency Medicaid Transportation Services.” November 2003. 68 Pages. (With </w:t>
      </w:r>
      <w:proofErr w:type="spellStart"/>
      <w:smartTag w:uri="urn:schemas-microsoft-com:office:smarttags" w:element="PersonName">
        <w:r w:rsidRPr="0028070F">
          <w:rPr>
            <w:rFonts w:ascii="Garamond" w:hAnsi="Garamond"/>
            <w:szCs w:val="24"/>
          </w:rPr>
          <w:t>Chifeng</w:t>
        </w:r>
        <w:proofErr w:type="spellEnd"/>
        <w:r w:rsidRPr="0028070F">
          <w:rPr>
            <w:rFonts w:ascii="Garamond" w:hAnsi="Garamond"/>
            <w:szCs w:val="24"/>
          </w:rPr>
          <w:t xml:space="preserve"> Dai</w:t>
        </w:r>
      </w:smartTag>
      <w:r w:rsidRPr="0028070F">
        <w:rPr>
          <w:rFonts w:ascii="Garamond" w:hAnsi="Garamond"/>
          <w:szCs w:val="24"/>
        </w:rPr>
        <w:t xml:space="preserve">, and </w:t>
      </w:r>
      <w:smartTag w:uri="urn:schemas-microsoft-com:office:smarttags" w:element="PersonName">
        <w:r w:rsidRPr="0028070F">
          <w:rPr>
            <w:rFonts w:ascii="Garamond" w:hAnsi="Garamond"/>
            <w:szCs w:val="24"/>
          </w:rPr>
          <w:t>Babak Lotfinia</w:t>
        </w:r>
      </w:smartTag>
      <w:r w:rsidRPr="0028070F">
        <w:rPr>
          <w:rFonts w:ascii="Garamond" w:hAnsi="Garamond"/>
          <w:szCs w:val="24"/>
        </w:rPr>
        <w:t>)</w:t>
      </w:r>
    </w:p>
    <w:p w:rsidR="00570981" w:rsidRPr="0028070F" w:rsidRDefault="00570981" w:rsidP="00570981">
      <w:pPr>
        <w:numPr>
          <w:ilvl w:val="0"/>
          <w:numId w:val="3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>“</w:t>
      </w:r>
      <w:r w:rsidRPr="0028070F">
        <w:rPr>
          <w:rFonts w:ascii="Garamond" w:hAnsi="Garamond" w:cs="TimesNewRoman"/>
          <w:szCs w:val="24"/>
        </w:rPr>
        <w:t xml:space="preserve">Review of </w:t>
      </w:r>
      <w:proofErr w:type="spellStart"/>
      <w:r w:rsidRPr="0028070F">
        <w:rPr>
          <w:rFonts w:ascii="Garamond" w:hAnsi="Garamond" w:cs="TimesNewRoman"/>
          <w:szCs w:val="24"/>
        </w:rPr>
        <w:t>Tischler</w:t>
      </w:r>
      <w:proofErr w:type="spellEnd"/>
      <w:r w:rsidRPr="0028070F">
        <w:rPr>
          <w:rFonts w:ascii="Garamond" w:hAnsi="Garamond" w:cs="TimesNewRoman"/>
          <w:szCs w:val="24"/>
        </w:rPr>
        <w:t xml:space="preserve"> &amp; Associates, Inc.’s ‘School Impact Fees.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 w:cs="TimesNewRoman"/>
              <w:szCs w:val="24"/>
            </w:rPr>
            <w:t>Manatee County</w:t>
          </w:r>
        </w:smartTag>
        <w:r w:rsidRPr="0028070F">
          <w:rPr>
            <w:rFonts w:ascii="Garamond" w:hAnsi="Garamond" w:cs="TimesNewRoman"/>
            <w:szCs w:val="24"/>
          </w:rPr>
          <w:t xml:space="preserve">, </w:t>
        </w:r>
        <w:smartTag w:uri="urn:schemas-microsoft-com:office:smarttags" w:element="State">
          <w:r w:rsidRPr="0028070F">
            <w:rPr>
              <w:rFonts w:ascii="Garamond" w:hAnsi="Garamond" w:cs="TimesNewRoman"/>
              <w:szCs w:val="24"/>
            </w:rPr>
            <w:t>Florida</w:t>
          </w:r>
        </w:smartTag>
      </w:smartTag>
      <w:r w:rsidRPr="0028070F">
        <w:rPr>
          <w:rFonts w:ascii="Garamond" w:hAnsi="Garamond" w:cs="TimesNewRoman"/>
          <w:szCs w:val="24"/>
        </w:rPr>
        <w:t xml:space="preserve">.’” </w:t>
      </w:r>
      <w:smartTag w:uri="urn:schemas-microsoft-com:office:smarttags" w:element="date">
        <w:smartTagPr>
          <w:attr w:name="Month" w:val="2"/>
          <w:attr w:name="Day" w:val="16"/>
          <w:attr w:name="Year" w:val="2004"/>
        </w:smartTagPr>
        <w:r w:rsidRPr="0028070F">
          <w:rPr>
            <w:rFonts w:ascii="Garamond" w:hAnsi="Garamond" w:cs="TimesNewRoman"/>
            <w:szCs w:val="24"/>
          </w:rPr>
          <w:t xml:space="preserve">February 16 </w:t>
        </w:r>
        <w:r w:rsidRPr="0028070F">
          <w:rPr>
            <w:rFonts w:ascii="Garamond" w:hAnsi="Garamond"/>
            <w:szCs w:val="24"/>
          </w:rPr>
          <w:t>2004</w:t>
        </w:r>
      </w:smartTag>
      <w:r w:rsidRPr="0028070F">
        <w:rPr>
          <w:rFonts w:ascii="Garamond" w:hAnsi="Garamond"/>
          <w:szCs w:val="24"/>
        </w:rPr>
        <w:t xml:space="preserve">. (Prepared for the Home Builders Association of </w:t>
      </w:r>
      <w:smartTag w:uri="urn:schemas-microsoft-com:office:smarttags" w:element="PlaceName">
        <w:r w:rsidRPr="0028070F">
          <w:rPr>
            <w:rFonts w:ascii="Garamond" w:hAnsi="Garamond"/>
            <w:szCs w:val="24"/>
          </w:rPr>
          <w:t>Manatee</w:t>
        </w:r>
      </w:smartTag>
      <w:r w:rsidRPr="0028070F">
        <w:rPr>
          <w:rFonts w:ascii="Garamond" w:hAnsi="Garamond"/>
          <w:szCs w:val="24"/>
        </w:rPr>
        <w:t xml:space="preserve"> </w:t>
      </w:r>
      <w:smartTag w:uri="urn:schemas-microsoft-com:office:smarttags" w:element="PlaceType">
        <w:r w:rsidRPr="0028070F">
          <w:rPr>
            <w:rFonts w:ascii="Garamond" w:hAnsi="Garamond"/>
            <w:szCs w:val="24"/>
          </w:rPr>
          <w:t>County</w:t>
        </w:r>
      </w:smartTag>
      <w:r w:rsidRPr="0028070F">
        <w:rPr>
          <w:rFonts w:ascii="Garamond" w:hAnsi="Garamond"/>
          <w:szCs w:val="24"/>
        </w:rPr>
        <w:t xml:space="preserve"> and the </w:t>
      </w:r>
      <w:smartTag w:uri="urn:schemas-microsoft-com:office:smarttags" w:element="place">
        <w:smartTag w:uri="urn:schemas-microsoft-com:office:smarttags" w:element="PlaceType">
          <w:r w:rsidRPr="0028070F">
            <w:rPr>
              <w:rFonts w:ascii="Garamond" w:hAnsi="Garamond"/>
              <w:szCs w:val="24"/>
            </w:rPr>
            <w:t>Gulf</w:t>
          </w:r>
        </w:smartTag>
        <w:r w:rsidRPr="0028070F">
          <w:rPr>
            <w:rFonts w:ascii="Garamond" w:hAnsi="Garamond"/>
            <w:szCs w:val="24"/>
          </w:rPr>
          <w:t xml:space="preserve"> </w:t>
        </w:r>
        <w:smartTag w:uri="urn:schemas-microsoft-com:office:smarttags" w:element="PlaceType">
          <w:r w:rsidRPr="0028070F">
            <w:rPr>
              <w:rFonts w:ascii="Garamond" w:hAnsi="Garamond"/>
              <w:szCs w:val="24"/>
            </w:rPr>
            <w:t>Coast</w:t>
          </w:r>
        </w:smartTag>
      </w:smartTag>
      <w:r w:rsidRPr="0028070F">
        <w:rPr>
          <w:rFonts w:ascii="Garamond" w:hAnsi="Garamond"/>
          <w:szCs w:val="24"/>
        </w:rPr>
        <w:t xml:space="preserve"> Builders Exchange.)</w:t>
      </w:r>
    </w:p>
    <w:p w:rsidR="00570981" w:rsidRPr="0028070F" w:rsidRDefault="00570981" w:rsidP="00570981">
      <w:pPr>
        <w:numPr>
          <w:ilvl w:val="0"/>
          <w:numId w:val="3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lastRenderedPageBreak/>
        <w:t xml:space="preserve">“Research on the </w:t>
      </w:r>
      <w:smartTag w:uri="urn:schemas-microsoft-com:office:smarttags" w:element="State">
        <w:r w:rsidRPr="0028070F">
          <w:rPr>
            <w:rFonts w:ascii="Garamond" w:hAnsi="Garamond"/>
            <w:szCs w:val="24"/>
          </w:rPr>
          <w:t>Florida</w:t>
        </w:r>
      </w:smartTag>
      <w:r w:rsidRPr="0028070F">
        <w:rPr>
          <w:rFonts w:ascii="Garamond" w:hAnsi="Garamond"/>
          <w:szCs w:val="24"/>
        </w:rPr>
        <w:t xml:space="preserve"> Education Finance Program: the </w:t>
      </w:r>
      <w:smartTag w:uri="urn:schemas-microsoft-com:office:smarttags" w:element="State">
        <w:smartTag w:uri="urn:schemas-microsoft-com:office:smarttags" w:element="plac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 xml:space="preserve"> Price Level Index, the </w:t>
      </w:r>
      <w:proofErr w:type="spellStart"/>
      <w:r w:rsidRPr="0028070F">
        <w:rPr>
          <w:rFonts w:ascii="Garamond" w:hAnsi="Garamond"/>
          <w:szCs w:val="24"/>
        </w:rPr>
        <w:t>Sparsity</w:t>
      </w:r>
      <w:proofErr w:type="spellEnd"/>
      <w:r w:rsidRPr="0028070F">
        <w:rPr>
          <w:rFonts w:ascii="Garamond" w:hAnsi="Garamond"/>
          <w:szCs w:val="24"/>
        </w:rPr>
        <w:t xml:space="preserve"> Supplement, and Discretionary Millage.” March 2004. 134 Pages. (With Dave Denslow and </w:t>
      </w:r>
      <w:smartTag w:uri="urn:schemas-microsoft-com:office:smarttags" w:element="PersonName">
        <w:r w:rsidRPr="0028070F">
          <w:rPr>
            <w:rFonts w:ascii="Garamond" w:hAnsi="Garamond"/>
            <w:szCs w:val="24"/>
          </w:rPr>
          <w:t>Babak Lotfinia</w:t>
        </w:r>
      </w:smartTag>
      <w:r w:rsidRPr="0028070F">
        <w:rPr>
          <w:rFonts w:ascii="Garamond" w:hAnsi="Garamond"/>
          <w:szCs w:val="24"/>
        </w:rPr>
        <w:t>)</w:t>
      </w:r>
    </w:p>
    <w:p w:rsidR="00570981" w:rsidRPr="0028070F" w:rsidRDefault="00570981" w:rsidP="00570981">
      <w:pPr>
        <w:numPr>
          <w:ilvl w:val="0"/>
          <w:numId w:val="3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“Improvements to the 2003 Florida Price Level Index: Background, Theory, Tests Based on the Current Population Survey, the Relationship between Excess Teacher Turnover in </w:t>
      </w:r>
      <w:smartTag w:uri="urn:schemas-microsoft-com:office:smarttags" w:element="State">
        <w:smartTag w:uri="urn:schemas-microsoft-com:office:smarttags" w:element="plac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>’s Schools and the Market Basket Approach, and Robustness Checks.” May 2005.</w:t>
      </w:r>
    </w:p>
    <w:p w:rsidR="00570981" w:rsidRDefault="00570981" w:rsidP="00474818">
      <w:pPr>
        <w:pStyle w:val="BodyTextIndent"/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Fonts w:ascii="Garamond" w:hAnsi="Garamond"/>
          <w:szCs w:val="24"/>
        </w:rPr>
      </w:pPr>
      <w:r>
        <w:rPr>
          <w:rFonts w:ascii="Garamond" w:hAnsi="Garamond" w:cs="Arial"/>
        </w:rPr>
        <w:t>“</w:t>
      </w:r>
      <w:r w:rsidRPr="000A36F9">
        <w:rPr>
          <w:rFonts w:ascii="Garamond" w:hAnsi="Garamond" w:cs="Arial"/>
        </w:rPr>
        <w:t>Measuring the Quality of Florida’s Job Structure.</w:t>
      </w:r>
      <w:r>
        <w:rPr>
          <w:rFonts w:ascii="Garamond" w:hAnsi="Garamond" w:cs="Arial"/>
        </w:rPr>
        <w:t>”</w:t>
      </w:r>
      <w:r w:rsidRPr="000A36F9">
        <w:rPr>
          <w:rFonts w:ascii="Garamond" w:hAnsi="Garamond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A36F9">
            <w:rPr>
              <w:rFonts w:ascii="Garamond" w:hAnsi="Garamond" w:cs="Arial"/>
            </w:rPr>
            <w:t>Enterprise</w:t>
          </w:r>
        </w:smartTag>
        <w:r w:rsidRPr="000A36F9">
          <w:rPr>
            <w:rFonts w:ascii="Garamond" w:hAnsi="Garamond" w:cs="Arial"/>
          </w:rPr>
          <w:t xml:space="preserve"> </w:t>
        </w:r>
        <w:smartTag w:uri="urn:schemas-microsoft-com:office:smarttags" w:element="State">
          <w:r w:rsidRPr="000A36F9">
            <w:rPr>
              <w:rFonts w:ascii="Garamond" w:hAnsi="Garamond" w:cs="Arial"/>
            </w:rPr>
            <w:t>Florida</w:t>
          </w:r>
        </w:smartTag>
      </w:smartTag>
      <w:r w:rsidRPr="000A36F9">
        <w:rPr>
          <w:rFonts w:ascii="Garamond" w:hAnsi="Garamond" w:cs="Arial"/>
        </w:rPr>
        <w:t xml:space="preserve">. </w:t>
      </w:r>
      <w:smartTag w:uri="urn:schemas-microsoft-com:office:smarttags" w:element="date">
        <w:smartTagPr>
          <w:attr w:name="Month" w:val="5"/>
          <w:attr w:name="Day" w:val="9"/>
          <w:attr w:name="Year" w:val="2006"/>
        </w:smartTagPr>
        <w:r w:rsidRPr="000A36F9">
          <w:rPr>
            <w:rFonts w:ascii="Garamond" w:hAnsi="Garamond" w:cs="Arial"/>
          </w:rPr>
          <w:t>May 9, 2006</w:t>
        </w:r>
      </w:smartTag>
      <w:r w:rsidRPr="000A36F9">
        <w:rPr>
          <w:rFonts w:ascii="Garamond" w:hAnsi="Garamond" w:cs="Arial"/>
        </w:rPr>
        <w:t>. 134 pages. With Dave Denslow and Bob Lotfinia.)</w:t>
      </w:r>
      <w:r>
        <w:rPr>
          <w:rFonts w:ascii="Garamond" w:hAnsi="Garamond" w:cs="Arial"/>
        </w:rPr>
        <w:t>”</w:t>
      </w:r>
    </w:p>
    <w:p w:rsidR="00570981" w:rsidRPr="002934AE" w:rsidRDefault="00570981" w:rsidP="005308C1">
      <w:pPr>
        <w:numPr>
          <w:ilvl w:val="0"/>
          <w:numId w:val="3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>
        <w:rPr>
          <w:rFonts w:ascii="Garamond" w:hAnsi="Garamond" w:cs="Arial"/>
        </w:rPr>
        <w:t>“</w:t>
      </w:r>
      <w:r w:rsidRPr="000A36F9">
        <w:rPr>
          <w:rFonts w:ascii="Garamond" w:hAnsi="Garamond" w:cs="Arial"/>
        </w:rPr>
        <w:t>The Quality of Florida’s Job Structure.</w:t>
      </w:r>
      <w:r>
        <w:rPr>
          <w:rFonts w:ascii="Garamond" w:hAnsi="Garamond" w:cs="Arial"/>
        </w:rPr>
        <w:t>”</w:t>
      </w:r>
      <w:r w:rsidRPr="000A36F9">
        <w:rPr>
          <w:rFonts w:ascii="Garamond" w:hAnsi="Garamond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A36F9">
            <w:rPr>
              <w:rFonts w:ascii="Garamond" w:hAnsi="Garamond" w:cs="Arial"/>
            </w:rPr>
            <w:t>Enterprise</w:t>
          </w:r>
        </w:smartTag>
        <w:r w:rsidRPr="000A36F9">
          <w:rPr>
            <w:rFonts w:ascii="Garamond" w:hAnsi="Garamond" w:cs="Arial"/>
          </w:rPr>
          <w:t xml:space="preserve"> </w:t>
        </w:r>
        <w:smartTag w:uri="urn:schemas-microsoft-com:office:smarttags" w:element="State">
          <w:r w:rsidRPr="000A36F9">
            <w:rPr>
              <w:rFonts w:ascii="Garamond" w:hAnsi="Garamond" w:cs="Arial"/>
            </w:rPr>
            <w:t>Florida</w:t>
          </w:r>
        </w:smartTag>
      </w:smartTag>
      <w:r w:rsidRPr="000A36F9">
        <w:rPr>
          <w:rFonts w:ascii="Garamond" w:hAnsi="Garamond" w:cs="Arial"/>
        </w:rPr>
        <w:t xml:space="preserve">. </w:t>
      </w:r>
      <w:smartTag w:uri="urn:schemas-microsoft-com:office:smarttags" w:element="date">
        <w:smartTagPr>
          <w:attr w:name="Month" w:val="4"/>
          <w:attr w:name="Day" w:val="17"/>
          <w:attr w:name="Year" w:val="2006"/>
        </w:smartTagPr>
        <w:r w:rsidRPr="000A36F9">
          <w:rPr>
            <w:rFonts w:ascii="Garamond" w:hAnsi="Garamond" w:cs="Arial"/>
          </w:rPr>
          <w:t>April 17, 2006</w:t>
        </w:r>
      </w:smartTag>
      <w:r w:rsidRPr="000A36F9">
        <w:rPr>
          <w:rFonts w:ascii="Garamond" w:hAnsi="Garamond" w:cs="Arial"/>
        </w:rPr>
        <w:t>. 17 Pages. (With Dave Denslow and Bob Lotfinia.)</w:t>
      </w:r>
    </w:p>
    <w:p w:rsidR="00570981" w:rsidRDefault="00570981" w:rsidP="005308C1">
      <w:pPr>
        <w:numPr>
          <w:ilvl w:val="0"/>
          <w:numId w:val="3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“Analytical Services Related to Property Taxation: Part 2 Revenue Component.” </w:t>
      </w:r>
      <w:smartTag w:uri="urn:schemas-microsoft-com:office:smarttags" w:element="date">
        <w:smartTagPr>
          <w:attr w:name="Year" w:val="2007"/>
          <w:attr w:name="Day" w:val="17"/>
          <w:attr w:name="Month" w:val="8"/>
        </w:smartTagPr>
        <w:r>
          <w:rPr>
            <w:rFonts w:ascii="Garamond" w:hAnsi="Garamond"/>
            <w:szCs w:val="24"/>
          </w:rPr>
          <w:t>August 17, 2007</w:t>
        </w:r>
      </w:smartTag>
      <w:r>
        <w:rPr>
          <w:rFonts w:ascii="Garamond" w:hAnsi="Garamond"/>
          <w:szCs w:val="24"/>
        </w:rPr>
        <w:t xml:space="preserve">. 264 Pages. (With Dave Denslow, </w:t>
      </w:r>
      <w:smartTag w:uri="urn:schemas-microsoft-com:office:smarttags" w:element="PersonName">
        <w:r>
          <w:rPr>
            <w:rFonts w:ascii="Garamond" w:hAnsi="Garamond"/>
            <w:szCs w:val="24"/>
          </w:rPr>
          <w:t>Gabriel Rojas</w:t>
        </w:r>
      </w:smartTag>
      <w:r>
        <w:rPr>
          <w:rFonts w:ascii="Garamond" w:hAnsi="Garamond"/>
          <w:szCs w:val="24"/>
        </w:rPr>
        <w:t xml:space="preserve">, </w:t>
      </w:r>
      <w:smartTag w:uri="urn:schemas-microsoft-com:office:smarttags" w:element="PersonName">
        <w:r>
          <w:rPr>
            <w:rFonts w:ascii="Garamond" w:hAnsi="Garamond"/>
            <w:szCs w:val="24"/>
          </w:rPr>
          <w:t>Babak Lotfinia</w:t>
        </w:r>
      </w:smartTag>
      <w:r>
        <w:rPr>
          <w:rFonts w:ascii="Garamond" w:hAnsi="Garamond"/>
          <w:szCs w:val="24"/>
        </w:rPr>
        <w:t>, and, Lynne Holt.)</w:t>
      </w:r>
    </w:p>
    <w:p w:rsidR="00792BA9" w:rsidRDefault="00001D71" w:rsidP="005308C1">
      <w:pPr>
        <w:numPr>
          <w:ilvl w:val="0"/>
          <w:numId w:val="3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“High Value Added Green Economic Development for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Cs w:val="24"/>
            </w:rPr>
            <w:t>Sarasota</w:t>
          </w:r>
        </w:smartTag>
        <w:r>
          <w:rPr>
            <w:rFonts w:ascii="Garamond" w:hAnsi="Garamond"/>
            <w:szCs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Cs w:val="24"/>
            </w:rPr>
            <w:t>County</w:t>
          </w:r>
        </w:smartTag>
      </w:smartTag>
      <w:r>
        <w:rPr>
          <w:rFonts w:ascii="Garamond" w:hAnsi="Garamond"/>
          <w:szCs w:val="24"/>
        </w:rPr>
        <w:t>.” February 11, 2010. 161 pa</w:t>
      </w:r>
      <w:r w:rsidR="00BB77DE">
        <w:rPr>
          <w:rFonts w:ascii="Garamond" w:hAnsi="Garamond"/>
          <w:szCs w:val="24"/>
        </w:rPr>
        <w:t>ges. (With Dave Denslow, Lynne H</w:t>
      </w:r>
      <w:r>
        <w:rPr>
          <w:rFonts w:ascii="Garamond" w:hAnsi="Garamond"/>
          <w:szCs w:val="24"/>
        </w:rPr>
        <w:t xml:space="preserve">olt, Ted Kury, </w:t>
      </w:r>
      <w:r w:rsidR="00A04A3E">
        <w:rPr>
          <w:rFonts w:ascii="Garamond" w:hAnsi="Garamond"/>
          <w:szCs w:val="24"/>
        </w:rPr>
        <w:t xml:space="preserve">Belen Chavez, </w:t>
      </w:r>
      <w:smartTag w:uri="urn:schemas-microsoft-com:office:smarttags" w:element="PersonName">
        <w:r w:rsidR="00A04A3E">
          <w:rPr>
            <w:rFonts w:ascii="Garamond" w:hAnsi="Garamond"/>
            <w:szCs w:val="24"/>
          </w:rPr>
          <w:t>Henrique Romero</w:t>
        </w:r>
      </w:smartTag>
      <w:r w:rsidR="00A04A3E">
        <w:rPr>
          <w:rFonts w:ascii="Garamond" w:hAnsi="Garamond"/>
          <w:szCs w:val="24"/>
        </w:rPr>
        <w:t>, and Katie Thomason</w:t>
      </w:r>
      <w:r>
        <w:rPr>
          <w:rFonts w:ascii="Garamond" w:hAnsi="Garamond"/>
          <w:szCs w:val="24"/>
        </w:rPr>
        <w:t>.)</w:t>
      </w:r>
    </w:p>
    <w:p w:rsidR="00A04A3E" w:rsidRDefault="00A04A3E" w:rsidP="00A04A3E">
      <w:pPr>
        <w:numPr>
          <w:ilvl w:val="0"/>
          <w:numId w:val="3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“Analysis of a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Cs w:val="24"/>
            </w:rPr>
            <w:t>Florida</w:t>
          </w:r>
        </w:smartTag>
      </w:smartTag>
      <w:r>
        <w:rPr>
          <w:rFonts w:ascii="Garamond" w:hAnsi="Garamond"/>
          <w:szCs w:val="24"/>
        </w:rPr>
        <w:t xml:space="preserve"> Beverage Container Deposit Refund System.” </w:t>
      </w:r>
      <w:r w:rsidR="00C3629C">
        <w:rPr>
          <w:rFonts w:ascii="Garamond" w:hAnsi="Garamond"/>
          <w:szCs w:val="24"/>
        </w:rPr>
        <w:t>March</w:t>
      </w:r>
      <w:r>
        <w:rPr>
          <w:rFonts w:ascii="Garamond" w:hAnsi="Garamond"/>
          <w:szCs w:val="24"/>
        </w:rPr>
        <w:t xml:space="preserve"> 15, 2011. 20 pages. (With Dave Denslow, Lynne Holt, Belen Chavez, and </w:t>
      </w:r>
      <w:smartTag w:uri="urn:schemas-microsoft-com:office:smarttags" w:element="PersonName">
        <w:r>
          <w:rPr>
            <w:rFonts w:ascii="Garamond" w:hAnsi="Garamond"/>
            <w:szCs w:val="24"/>
          </w:rPr>
          <w:t>Henrique Romero</w:t>
        </w:r>
      </w:smartTag>
      <w:r>
        <w:rPr>
          <w:rFonts w:ascii="Garamond" w:hAnsi="Garamond"/>
          <w:szCs w:val="24"/>
        </w:rPr>
        <w:t>.)</w:t>
      </w:r>
    </w:p>
    <w:p w:rsidR="00E21946" w:rsidRPr="00932FC3" w:rsidRDefault="00932FC3" w:rsidP="005308C1">
      <w:pPr>
        <w:numPr>
          <w:ilvl w:val="0"/>
          <w:numId w:val="3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932FC3">
        <w:rPr>
          <w:rFonts w:ascii="Garamond" w:hAnsi="Garamond"/>
          <w:szCs w:val="24"/>
        </w:rPr>
        <w:t xml:space="preserve"> </w:t>
      </w:r>
      <w:r w:rsidR="00E21946" w:rsidRPr="00932FC3">
        <w:rPr>
          <w:rFonts w:ascii="Garamond" w:hAnsi="Garamond"/>
          <w:szCs w:val="24"/>
        </w:rPr>
        <w:t xml:space="preserve">“Indicators of Florida’s Economic Competitiveness.” May 21, 2011. </w:t>
      </w:r>
      <w:r w:rsidRPr="00932FC3">
        <w:rPr>
          <w:rFonts w:ascii="Garamond" w:hAnsi="Garamond"/>
          <w:szCs w:val="24"/>
        </w:rPr>
        <w:t>66 pages with appendices. (With Dave Denslow, Eve Irwin, and Susan Floyd.)</w:t>
      </w:r>
    </w:p>
    <w:p w:rsidR="00E21946" w:rsidRPr="00932FC3" w:rsidRDefault="00932FC3" w:rsidP="005308C1">
      <w:pPr>
        <w:numPr>
          <w:ilvl w:val="0"/>
          <w:numId w:val="3"/>
        </w:numPr>
        <w:tabs>
          <w:tab w:val="clear" w:pos="1080"/>
          <w:tab w:val="num" w:pos="72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932FC3">
        <w:rPr>
          <w:rFonts w:ascii="Garamond" w:hAnsi="Garamond"/>
          <w:szCs w:val="24"/>
        </w:rPr>
        <w:t>“The Tipping Point: Trends Shaping Florida’s Job Structure.</w:t>
      </w:r>
      <w:r w:rsidR="00E21946" w:rsidRPr="00932FC3">
        <w:rPr>
          <w:rFonts w:ascii="Garamond" w:hAnsi="Garamond"/>
          <w:szCs w:val="24"/>
        </w:rPr>
        <w:t>”</w:t>
      </w:r>
      <w:r w:rsidRPr="00932FC3">
        <w:rPr>
          <w:rFonts w:ascii="Garamond" w:hAnsi="Garamond"/>
          <w:szCs w:val="24"/>
        </w:rPr>
        <w:t xml:space="preserve"> November 2011. 42 pages. (With Dave Denslow.)</w:t>
      </w:r>
    </w:p>
    <w:p w:rsidR="005308C1" w:rsidRPr="005308C1" w:rsidRDefault="005308C1" w:rsidP="005308C1">
      <w:pPr>
        <w:tabs>
          <w:tab w:val="left" w:pos="1800"/>
          <w:tab w:val="left" w:pos="7200"/>
          <w:tab w:val="right" w:pos="9360"/>
        </w:tabs>
        <w:jc w:val="both"/>
        <w:rPr>
          <w:rFonts w:ascii="Garamond" w:hAnsi="Garamond"/>
          <w:szCs w:val="24"/>
        </w:rPr>
      </w:pPr>
    </w:p>
    <w:p w:rsidR="004336BC" w:rsidRPr="0028070F" w:rsidRDefault="004336BC" w:rsidP="00FC5BB3">
      <w:pPr>
        <w:keepNext/>
        <w:tabs>
          <w:tab w:val="left" w:pos="1800"/>
          <w:tab w:val="left" w:pos="7200"/>
          <w:tab w:val="right" w:pos="9360"/>
        </w:tabs>
        <w:jc w:val="both"/>
        <w:rPr>
          <w:rFonts w:ascii="Garamond" w:hAnsi="Garamond"/>
          <w:b/>
          <w:szCs w:val="24"/>
        </w:rPr>
      </w:pPr>
      <w:r w:rsidRPr="0028070F">
        <w:rPr>
          <w:rFonts w:ascii="Garamond" w:hAnsi="Garamond"/>
          <w:b/>
          <w:szCs w:val="24"/>
        </w:rPr>
        <w:t>Presentations</w:t>
      </w:r>
    </w:p>
    <w:p w:rsidR="00320BD3" w:rsidRPr="00E9604D" w:rsidRDefault="00320BD3" w:rsidP="00320BD3">
      <w:pPr>
        <w:numPr>
          <w:ilvl w:val="0"/>
          <w:numId w:val="7"/>
        </w:numPr>
        <w:tabs>
          <w:tab w:val="clear" w:pos="1080"/>
          <w:tab w:val="left" w:pos="720"/>
        </w:tabs>
        <w:ind w:left="720"/>
        <w:jc w:val="both"/>
        <w:rPr>
          <w:rFonts w:ascii="Garamond" w:hAnsi="Garamond"/>
          <w:spacing w:val="-3"/>
          <w:szCs w:val="24"/>
        </w:rPr>
      </w:pPr>
      <w:r w:rsidRPr="0028070F">
        <w:rPr>
          <w:rFonts w:ascii="Garamond" w:hAnsi="Garamond"/>
          <w:szCs w:val="24"/>
        </w:rPr>
        <w:t xml:space="preserve">“The Economic Theory of Regulation: Normative and Positive Aspects”. </w:t>
      </w:r>
      <w:r w:rsidRPr="0028070F">
        <w:rPr>
          <w:rFonts w:ascii="Garamond" w:hAnsi="Garamond"/>
          <w:spacing w:val="-3"/>
          <w:szCs w:val="24"/>
        </w:rPr>
        <w:t xml:space="preserve">Presentation Given at: </w:t>
      </w:r>
      <w:r w:rsidRPr="0028070F">
        <w:rPr>
          <w:rFonts w:ascii="Garamond" w:hAnsi="Garamond"/>
          <w:szCs w:val="24"/>
        </w:rPr>
        <w:t>Annual Meeting of the Public Choice Society, March 1997.</w:t>
      </w:r>
    </w:p>
    <w:p w:rsidR="00320BD3" w:rsidRPr="0028070F" w:rsidRDefault="00320BD3" w:rsidP="00320BD3">
      <w:pPr>
        <w:pStyle w:val="BodyTextIndent"/>
        <w:numPr>
          <w:ilvl w:val="0"/>
          <w:numId w:val="7"/>
        </w:numPr>
        <w:tabs>
          <w:tab w:val="clear" w:pos="1080"/>
          <w:tab w:val="left" w:pos="72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“The Politics of Regulation: More is </w:t>
      </w:r>
      <w:proofErr w:type="gramStart"/>
      <w:r w:rsidRPr="0028070F">
        <w:rPr>
          <w:rFonts w:ascii="Garamond" w:hAnsi="Garamond"/>
          <w:szCs w:val="24"/>
        </w:rPr>
        <w:t>Less</w:t>
      </w:r>
      <w:proofErr w:type="gramEnd"/>
      <w:r w:rsidRPr="0028070F">
        <w:rPr>
          <w:rFonts w:ascii="Garamond" w:hAnsi="Garamond"/>
          <w:szCs w:val="24"/>
        </w:rPr>
        <w:t>?” Presentation Given at: Southeastern Economic Theory and International Economics Conference, November 1997.</w:t>
      </w:r>
    </w:p>
    <w:p w:rsidR="00320BD3" w:rsidRPr="0028070F" w:rsidRDefault="00320BD3" w:rsidP="00320BD3">
      <w:pPr>
        <w:pStyle w:val="BodyTextIndent"/>
        <w:numPr>
          <w:ilvl w:val="0"/>
          <w:numId w:val="7"/>
        </w:numPr>
        <w:tabs>
          <w:tab w:val="clear" w:pos="1080"/>
          <w:tab w:val="left" w:pos="720"/>
        </w:tabs>
        <w:ind w:left="720"/>
        <w:jc w:val="both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“Determining the Rules of the Game: Regulatory Regime Adoption in the </w:t>
      </w:r>
      <w:smartTag w:uri="urn:schemas-microsoft-com:office:smarttags" w:element="place">
        <w:smartTag w:uri="urn:schemas-microsoft-com:office:smarttags" w:element="country-region">
          <w:r w:rsidRPr="0028070F">
            <w:rPr>
              <w:rFonts w:ascii="Garamond" w:hAnsi="Garamond"/>
              <w:szCs w:val="24"/>
            </w:rPr>
            <w:t>U.S.</w:t>
          </w:r>
        </w:smartTag>
      </w:smartTag>
      <w:r w:rsidRPr="0028070F">
        <w:rPr>
          <w:rFonts w:ascii="Garamond" w:hAnsi="Garamond"/>
          <w:szCs w:val="24"/>
        </w:rPr>
        <w:t xml:space="preserve"> Telecommunications Industry”. Presentation Given at: Annual Meeting of the Public Choice Society, March 1998.</w:t>
      </w:r>
    </w:p>
    <w:p w:rsidR="00320BD3" w:rsidRPr="0028070F" w:rsidRDefault="00320BD3" w:rsidP="00320BD3">
      <w:pPr>
        <w:numPr>
          <w:ilvl w:val="0"/>
          <w:numId w:val="7"/>
        </w:numPr>
        <w:tabs>
          <w:tab w:val="clear" w:pos="1080"/>
          <w:tab w:val="left" w:pos="720"/>
          <w:tab w:val="left" w:pos="180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smartTag w:uri="urn:schemas-microsoft-com:office:smarttags" w:element="place"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 xml:space="preserve"> Education Funding Outlook.” Presentation Given at: Annual Meeting of the </w:t>
      </w:r>
      <w:smartTag w:uri="urn:schemas-microsoft-com:office:smarttags" w:element="place">
        <w:smartTag w:uri="urn:schemas-microsoft-com:office:smarttags" w:element="PlaceName">
          <w:r w:rsidRPr="0028070F">
            <w:rPr>
              <w:rFonts w:ascii="Garamond" w:hAnsi="Garamond"/>
              <w:szCs w:val="24"/>
            </w:rPr>
            <w:t>Florida</w:t>
          </w:r>
        </w:smartTag>
        <w:r w:rsidRPr="0028070F">
          <w:rPr>
            <w:rFonts w:ascii="Garamond" w:hAnsi="Garamond"/>
            <w:szCs w:val="24"/>
          </w:rPr>
          <w:t xml:space="preserve"> </w:t>
        </w:r>
        <w:smartTag w:uri="urn:schemas-microsoft-com:office:smarttags" w:element="PlaceType">
          <w:r w:rsidRPr="0028070F">
            <w:rPr>
              <w:rFonts w:ascii="Garamond" w:hAnsi="Garamond"/>
              <w:szCs w:val="24"/>
            </w:rPr>
            <w:t>School</w:t>
          </w:r>
        </w:smartTag>
      </w:smartTag>
      <w:r w:rsidRPr="0028070F">
        <w:rPr>
          <w:rFonts w:ascii="Garamond" w:hAnsi="Garamond"/>
          <w:szCs w:val="24"/>
        </w:rPr>
        <w:t xml:space="preserve"> Finance Officer Association, November 2000.</w:t>
      </w:r>
    </w:p>
    <w:p w:rsidR="00320BD3" w:rsidRPr="0028070F" w:rsidRDefault="00320BD3" w:rsidP="00320BD3">
      <w:pPr>
        <w:pStyle w:val="BodyText"/>
        <w:numPr>
          <w:ilvl w:val="0"/>
          <w:numId w:val="7"/>
        </w:numPr>
        <w:tabs>
          <w:tab w:val="clear" w:pos="1080"/>
          <w:tab w:val="left" w:pos="720"/>
          <w:tab w:val="left" w:pos="1980"/>
          <w:tab w:val="left" w:pos="7200"/>
          <w:tab w:val="right" w:pos="9360"/>
        </w:tabs>
        <w:ind w:left="720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“The DCD and Other Components of the FEFP” Presented to the </w:t>
      </w:r>
      <w:smartTag w:uri="urn:schemas-microsoft-com:office:smarttags" w:element="place"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 xml:space="preserve"> Task Force for School Finance Reform, August 2001.</w:t>
      </w:r>
    </w:p>
    <w:p w:rsidR="00320BD3" w:rsidRPr="0028070F" w:rsidRDefault="00320BD3" w:rsidP="00320BD3">
      <w:pPr>
        <w:pStyle w:val="BodyText"/>
        <w:numPr>
          <w:ilvl w:val="0"/>
          <w:numId w:val="7"/>
        </w:numPr>
        <w:tabs>
          <w:tab w:val="clear" w:pos="1080"/>
          <w:tab w:val="left" w:pos="720"/>
          <w:tab w:val="left" w:pos="1980"/>
          <w:tab w:val="left" w:pos="7200"/>
          <w:tab w:val="right" w:pos="9360"/>
        </w:tabs>
        <w:ind w:left="720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“Growth and the Cost of Living in </w:t>
      </w:r>
      <w:smartTag w:uri="urn:schemas-microsoft-com:office:smarttags" w:element="PlaceName">
        <w:r w:rsidRPr="0028070F">
          <w:rPr>
            <w:rFonts w:ascii="Garamond" w:hAnsi="Garamond"/>
            <w:szCs w:val="24"/>
          </w:rPr>
          <w:t>Marion</w:t>
        </w:r>
      </w:smartTag>
      <w:r w:rsidRPr="0028070F">
        <w:rPr>
          <w:rFonts w:ascii="Garamond" w:hAnsi="Garamond"/>
          <w:szCs w:val="24"/>
        </w:rPr>
        <w:t xml:space="preserve"> </w:t>
      </w:r>
      <w:smartTag w:uri="urn:schemas-microsoft-com:office:smarttags" w:element="PlaceName">
        <w:r w:rsidRPr="0028070F">
          <w:rPr>
            <w:rFonts w:ascii="Garamond" w:hAnsi="Garamond"/>
            <w:szCs w:val="24"/>
          </w:rPr>
          <w:t>County</w:t>
        </w:r>
      </w:smartTag>
      <w:r w:rsidRPr="0028070F">
        <w:rPr>
          <w:rFonts w:ascii="Garamond" w:hAnsi="Garamond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>.” Presentation to the Marion County Public Policy Institute, April 2003.</w:t>
      </w:r>
    </w:p>
    <w:p w:rsidR="00320BD3" w:rsidRPr="0028070F" w:rsidRDefault="00320BD3" w:rsidP="00320BD3">
      <w:pPr>
        <w:pStyle w:val="BodyText"/>
        <w:numPr>
          <w:ilvl w:val="0"/>
          <w:numId w:val="7"/>
        </w:numPr>
        <w:tabs>
          <w:tab w:val="clear" w:pos="1080"/>
          <w:tab w:val="left" w:pos="720"/>
          <w:tab w:val="left" w:pos="1980"/>
          <w:tab w:val="left" w:pos="7200"/>
          <w:tab w:val="right" w:pos="9360"/>
        </w:tabs>
        <w:ind w:left="720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“Optimal Investments in Special Education Teacher Preparation.”  Delivered at the Annual Meeting of the Teacher Education Division of the Council of Exceptional Children.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zCs w:val="24"/>
            </w:rPr>
            <w:t>Biloxi</w:t>
          </w:r>
        </w:smartTag>
        <w:r w:rsidRPr="0028070F">
          <w:rPr>
            <w:rFonts w:ascii="Garamond" w:hAnsi="Garamond"/>
            <w:szCs w:val="24"/>
          </w:rPr>
          <w:t xml:space="preserve"> </w:t>
        </w:r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Mississippi</w:t>
          </w:r>
        </w:smartTag>
      </w:smartTag>
      <w:r w:rsidRPr="0028070F">
        <w:rPr>
          <w:rFonts w:ascii="Garamond" w:hAnsi="Garamond"/>
          <w:szCs w:val="24"/>
        </w:rPr>
        <w:t xml:space="preserve">. </w:t>
      </w:r>
      <w:smartTag w:uri="urn:schemas-microsoft-com:office:smarttags" w:element="date">
        <w:smartTagPr>
          <w:attr w:name="Month" w:val="11"/>
          <w:attr w:name="Day" w:val="14"/>
          <w:attr w:name="Year" w:val="2004"/>
        </w:smartTagPr>
        <w:r w:rsidRPr="0028070F">
          <w:rPr>
            <w:rFonts w:ascii="Garamond" w:hAnsi="Garamond"/>
            <w:szCs w:val="24"/>
          </w:rPr>
          <w:t>November 14, 2004</w:t>
        </w:r>
      </w:smartTag>
      <w:r w:rsidRPr="0028070F">
        <w:rPr>
          <w:rFonts w:ascii="Garamond" w:hAnsi="Garamond"/>
          <w:szCs w:val="24"/>
        </w:rPr>
        <w:t>.</w:t>
      </w:r>
    </w:p>
    <w:p w:rsidR="00320BD3" w:rsidRPr="0028070F" w:rsidRDefault="00320BD3" w:rsidP="00320BD3">
      <w:pPr>
        <w:pStyle w:val="BodyText"/>
        <w:numPr>
          <w:ilvl w:val="0"/>
          <w:numId w:val="7"/>
        </w:numPr>
        <w:tabs>
          <w:tab w:val="clear" w:pos="1080"/>
          <w:tab w:val="left" w:pos="720"/>
          <w:tab w:val="left" w:pos="1980"/>
          <w:tab w:val="left" w:pos="7200"/>
          <w:tab w:val="right" w:pos="9360"/>
        </w:tabs>
        <w:ind w:left="720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“Research on the FEFP: the FPLI, </w:t>
      </w:r>
      <w:proofErr w:type="spellStart"/>
      <w:r w:rsidRPr="0028070F">
        <w:rPr>
          <w:rFonts w:ascii="Garamond" w:hAnsi="Garamond"/>
          <w:szCs w:val="24"/>
        </w:rPr>
        <w:t>Sparsity</w:t>
      </w:r>
      <w:proofErr w:type="spellEnd"/>
      <w:r w:rsidRPr="0028070F">
        <w:rPr>
          <w:rFonts w:ascii="Garamond" w:hAnsi="Garamond"/>
          <w:szCs w:val="24"/>
        </w:rPr>
        <w:t xml:space="preserve">, and Discretionary Millage.” Presentation to the </w:t>
      </w:r>
      <w:smartTag w:uri="urn:schemas-microsoft-com:office:smarttags" w:element="place">
        <w:smartTag w:uri="urn:schemas-microsoft-com:office:smarttags" w:element="State">
          <w:r w:rsidRPr="0028070F">
            <w:rPr>
              <w:rFonts w:ascii="Garamond" w:hAnsi="Garamond"/>
              <w:szCs w:val="24"/>
            </w:rPr>
            <w:t>Florida</w:t>
          </w:r>
        </w:smartTag>
      </w:smartTag>
      <w:r w:rsidRPr="0028070F">
        <w:rPr>
          <w:rFonts w:ascii="Garamond" w:hAnsi="Garamond"/>
          <w:szCs w:val="24"/>
        </w:rPr>
        <w:t xml:space="preserve"> Senate and House Education Appropriations Subcommittees.  </w:t>
      </w:r>
      <w:smartTag w:uri="urn:schemas-microsoft-com:office:smarttags" w:element="date">
        <w:smartTagPr>
          <w:attr w:name="Month" w:val="2"/>
          <w:attr w:name="Day" w:val="10"/>
          <w:attr w:name="Year" w:val="2004"/>
        </w:smartTagPr>
        <w:r w:rsidRPr="0028070F">
          <w:rPr>
            <w:rFonts w:ascii="Garamond" w:hAnsi="Garamond"/>
            <w:szCs w:val="24"/>
          </w:rPr>
          <w:t>February 10, 2004</w:t>
        </w:r>
      </w:smartTag>
      <w:r w:rsidRPr="0028070F">
        <w:rPr>
          <w:rFonts w:ascii="Garamond" w:hAnsi="Garamond"/>
          <w:szCs w:val="24"/>
        </w:rPr>
        <w:t>.</w:t>
      </w:r>
    </w:p>
    <w:p w:rsidR="00320BD3" w:rsidRPr="0028070F" w:rsidRDefault="00320BD3" w:rsidP="00320BD3">
      <w:pPr>
        <w:pStyle w:val="BodyText"/>
        <w:numPr>
          <w:ilvl w:val="0"/>
          <w:numId w:val="7"/>
        </w:numPr>
        <w:tabs>
          <w:tab w:val="clear" w:pos="1080"/>
          <w:tab w:val="left" w:pos="720"/>
          <w:tab w:val="left" w:pos="1980"/>
          <w:tab w:val="left" w:pos="7200"/>
          <w:tab w:val="right" w:pos="9360"/>
        </w:tabs>
        <w:ind w:left="720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 xml:space="preserve">“Summary of Research and Recommendation on the FPLI in the DCD.” Presentation to the Florida House of Representatives, meeting as a Committee of the Whole. </w:t>
      </w:r>
      <w:smartTag w:uri="urn:schemas-microsoft-com:office:smarttags" w:element="date">
        <w:smartTagPr>
          <w:attr w:name="Month" w:val="4"/>
          <w:attr w:name="Day" w:val="22"/>
          <w:attr w:name="Year" w:val="2004"/>
        </w:smartTagPr>
        <w:r w:rsidRPr="0028070F">
          <w:rPr>
            <w:rFonts w:ascii="Garamond" w:hAnsi="Garamond"/>
            <w:szCs w:val="24"/>
          </w:rPr>
          <w:t>April 22, 2004</w:t>
        </w:r>
      </w:smartTag>
      <w:r w:rsidRPr="0028070F">
        <w:rPr>
          <w:rFonts w:ascii="Garamond" w:hAnsi="Garamond"/>
          <w:szCs w:val="24"/>
        </w:rPr>
        <w:t>.</w:t>
      </w:r>
    </w:p>
    <w:p w:rsidR="00320BD3" w:rsidRPr="0028070F" w:rsidRDefault="00320BD3" w:rsidP="00320BD3">
      <w:pPr>
        <w:pStyle w:val="BodyText"/>
        <w:numPr>
          <w:ilvl w:val="0"/>
          <w:numId w:val="7"/>
        </w:numPr>
        <w:tabs>
          <w:tab w:val="clear" w:pos="1080"/>
          <w:tab w:val="left" w:pos="720"/>
          <w:tab w:val="left" w:pos="1980"/>
          <w:tab w:val="left" w:pos="7200"/>
          <w:tab w:val="right" w:pos="9360"/>
        </w:tabs>
        <w:ind w:left="720"/>
        <w:rPr>
          <w:rFonts w:ascii="Garamond" w:hAnsi="Garamond"/>
          <w:szCs w:val="24"/>
        </w:rPr>
      </w:pPr>
      <w:r w:rsidRPr="0028070F">
        <w:rPr>
          <w:rFonts w:ascii="Garamond" w:hAnsi="Garamond"/>
          <w:spacing w:val="-2"/>
          <w:szCs w:val="24"/>
        </w:rPr>
        <w:t xml:space="preserve">“Evaluating Alternative Routes to Certification”. </w:t>
      </w:r>
      <w:smartTag w:uri="urn:schemas-microsoft-com:office:smarttags" w:element="PlaceName">
        <w:r w:rsidRPr="0028070F">
          <w:rPr>
            <w:rFonts w:ascii="Garamond" w:hAnsi="Garamond"/>
            <w:spacing w:val="-2"/>
            <w:szCs w:val="24"/>
          </w:rPr>
          <w:t>National</w:t>
        </w:r>
      </w:smartTag>
      <w:r w:rsidRPr="0028070F">
        <w:rPr>
          <w:rFonts w:ascii="Garamond" w:hAnsi="Garamond"/>
          <w:spacing w:val="-2"/>
          <w:szCs w:val="24"/>
        </w:rPr>
        <w:t xml:space="preserve"> </w:t>
      </w:r>
      <w:smartTag w:uri="urn:schemas-microsoft-com:office:smarttags" w:element="PlaceType">
        <w:r w:rsidRPr="0028070F">
          <w:rPr>
            <w:rFonts w:ascii="Garamond" w:hAnsi="Garamond"/>
            <w:spacing w:val="-2"/>
            <w:szCs w:val="24"/>
          </w:rPr>
          <w:t>Center</w:t>
        </w:r>
      </w:smartTag>
      <w:r w:rsidRPr="0028070F">
        <w:rPr>
          <w:rFonts w:ascii="Garamond" w:hAnsi="Garamond"/>
          <w:spacing w:val="-2"/>
          <w:szCs w:val="24"/>
        </w:rPr>
        <w:t xml:space="preserve"> for Alternative Certification Conference, February 2005, </w:t>
      </w:r>
      <w:smartTag w:uri="urn:schemas-microsoft-com:office:smarttags" w:element="place">
        <w:smartTag w:uri="urn:schemas-microsoft-com:office:smarttags" w:element="City">
          <w:r w:rsidRPr="0028070F">
            <w:rPr>
              <w:rFonts w:ascii="Garamond" w:hAnsi="Garamond"/>
              <w:spacing w:val="-2"/>
              <w:szCs w:val="24"/>
            </w:rPr>
            <w:t>Orlando</w:t>
          </w:r>
        </w:smartTag>
        <w:r w:rsidRPr="0028070F">
          <w:rPr>
            <w:rFonts w:ascii="Garamond" w:hAnsi="Garamond"/>
            <w:spacing w:val="-2"/>
            <w:szCs w:val="24"/>
          </w:rPr>
          <w:t xml:space="preserve">, </w:t>
        </w:r>
        <w:smartTag w:uri="urn:schemas-microsoft-com:office:smarttags" w:element="State">
          <w:r w:rsidRPr="0028070F">
            <w:rPr>
              <w:rFonts w:ascii="Garamond" w:hAnsi="Garamond"/>
              <w:spacing w:val="-2"/>
              <w:szCs w:val="24"/>
            </w:rPr>
            <w:t>Florida</w:t>
          </w:r>
        </w:smartTag>
      </w:smartTag>
      <w:r w:rsidRPr="0028070F">
        <w:rPr>
          <w:rFonts w:ascii="Garamond" w:hAnsi="Garamond"/>
          <w:spacing w:val="-2"/>
          <w:szCs w:val="24"/>
        </w:rPr>
        <w:t>.</w:t>
      </w:r>
    </w:p>
    <w:p w:rsidR="00320BD3" w:rsidRDefault="00320BD3" w:rsidP="00320BD3">
      <w:pPr>
        <w:pStyle w:val="BodyText"/>
        <w:numPr>
          <w:ilvl w:val="0"/>
          <w:numId w:val="7"/>
        </w:numPr>
        <w:tabs>
          <w:tab w:val="clear" w:pos="1080"/>
          <w:tab w:val="left" w:pos="720"/>
          <w:tab w:val="left" w:pos="1980"/>
          <w:tab w:val="left" w:pos="7200"/>
          <w:tab w:val="right" w:pos="9360"/>
        </w:tabs>
        <w:ind w:left="720"/>
        <w:rPr>
          <w:rFonts w:ascii="Garamond" w:hAnsi="Garamond"/>
          <w:szCs w:val="24"/>
        </w:rPr>
      </w:pPr>
      <w:r w:rsidRPr="00A5551B">
        <w:rPr>
          <w:rFonts w:ascii="Garamond" w:hAnsi="Garamond"/>
          <w:szCs w:val="24"/>
        </w:rPr>
        <w:t>“</w:t>
      </w:r>
      <w:r w:rsidRPr="003F23C5">
        <w:rPr>
          <w:rFonts w:ascii="Garamond" w:hAnsi="Garamond" w:cs="TimesNewRomanPS-BoldMT"/>
          <w:bCs/>
          <w:szCs w:val="24"/>
        </w:rPr>
        <w:t>Inter-city compensating wage differentials and intra-city workplace centralization</w:t>
      </w:r>
      <w:r>
        <w:rPr>
          <w:rFonts w:ascii="Garamond" w:hAnsi="Garamond"/>
          <w:szCs w:val="24"/>
        </w:rPr>
        <w:t>.” Presented at the 47</w:t>
      </w:r>
      <w:r w:rsidRPr="00D65B97">
        <w:rPr>
          <w:rFonts w:ascii="Garamond" w:hAnsi="Garamond"/>
          <w:szCs w:val="24"/>
          <w:vertAlign w:val="superscript"/>
        </w:rPr>
        <w:t>th</w:t>
      </w:r>
      <w:r>
        <w:rPr>
          <w:rFonts w:ascii="Garamond" w:hAnsi="Garamond"/>
          <w:szCs w:val="24"/>
        </w:rPr>
        <w:t xml:space="preserve"> Annual Meeting of the Southern Regional Science Association, March 2008,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szCs w:val="24"/>
            </w:rPr>
            <w:t>Washington</w:t>
          </w:r>
        </w:smartTag>
        <w:r>
          <w:rPr>
            <w:rFonts w:ascii="Garamond" w:hAnsi="Garamond"/>
            <w:szCs w:val="24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szCs w:val="24"/>
            </w:rPr>
            <w:t>D.C.</w:t>
          </w:r>
        </w:smartTag>
      </w:smartTag>
    </w:p>
    <w:p w:rsidR="004317DE" w:rsidRDefault="002B1ED6" w:rsidP="004317DE">
      <w:pPr>
        <w:pStyle w:val="BodyText"/>
        <w:numPr>
          <w:ilvl w:val="0"/>
          <w:numId w:val="7"/>
        </w:numPr>
        <w:tabs>
          <w:tab w:val="clear" w:pos="1080"/>
          <w:tab w:val="left" w:pos="720"/>
          <w:tab w:val="left" w:pos="1980"/>
          <w:tab w:val="left" w:pos="7200"/>
          <w:tab w:val="right" w:pos="9360"/>
        </w:tabs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“Local Government Reactions to Surges in Property Values.</w:t>
      </w:r>
      <w:r w:rsidRPr="0028070F">
        <w:rPr>
          <w:rFonts w:ascii="Garamond" w:hAnsi="Garamond"/>
          <w:szCs w:val="24"/>
        </w:rPr>
        <w:t>”</w:t>
      </w:r>
      <w:r w:rsidR="00A46FC5">
        <w:rPr>
          <w:rFonts w:ascii="Garamond" w:hAnsi="Garamond"/>
          <w:szCs w:val="24"/>
        </w:rPr>
        <w:t xml:space="preserve"> Presented at the </w:t>
      </w:r>
      <w:r w:rsidR="004317DE">
        <w:rPr>
          <w:rFonts w:ascii="Garamond" w:hAnsi="Garamond"/>
          <w:szCs w:val="24"/>
        </w:rPr>
        <w:t>7</w:t>
      </w:r>
      <w:r w:rsidR="00A46FC5">
        <w:rPr>
          <w:rFonts w:ascii="Garamond" w:hAnsi="Garamond"/>
          <w:szCs w:val="24"/>
        </w:rPr>
        <w:t>8</w:t>
      </w:r>
      <w:r w:rsidR="004317DE" w:rsidRPr="00D65B97">
        <w:rPr>
          <w:rFonts w:ascii="Garamond" w:hAnsi="Garamond"/>
          <w:szCs w:val="24"/>
          <w:vertAlign w:val="superscript"/>
        </w:rPr>
        <w:t>th</w:t>
      </w:r>
      <w:r w:rsidR="004317DE">
        <w:rPr>
          <w:rFonts w:ascii="Garamond" w:hAnsi="Garamond"/>
          <w:szCs w:val="24"/>
        </w:rPr>
        <w:t xml:space="preserve"> Annual Meeting of the Southern </w:t>
      </w:r>
      <w:r>
        <w:rPr>
          <w:rFonts w:ascii="Garamond" w:hAnsi="Garamond"/>
          <w:szCs w:val="24"/>
        </w:rPr>
        <w:t>Economics Association, November</w:t>
      </w:r>
      <w:r w:rsidR="004317DE">
        <w:rPr>
          <w:rFonts w:ascii="Garamond" w:hAnsi="Garamond"/>
          <w:szCs w:val="24"/>
        </w:rPr>
        <w:t xml:space="preserve"> 2008, </w:t>
      </w:r>
      <w:smartTag w:uri="urn:schemas-microsoft-com:office:smarttags" w:element="place">
        <w:smartTag w:uri="urn:schemas-microsoft-com:office:smarttags" w:element="City">
          <w:r w:rsidR="004317DE">
            <w:rPr>
              <w:rFonts w:ascii="Garamond" w:hAnsi="Garamond"/>
              <w:szCs w:val="24"/>
            </w:rPr>
            <w:t>Washington</w:t>
          </w:r>
        </w:smartTag>
        <w:r w:rsidR="004317DE">
          <w:rPr>
            <w:rFonts w:ascii="Garamond" w:hAnsi="Garamond"/>
            <w:szCs w:val="24"/>
          </w:rPr>
          <w:t xml:space="preserve">, </w:t>
        </w:r>
        <w:smartTag w:uri="urn:schemas-microsoft-com:office:smarttags" w:element="State">
          <w:r w:rsidR="004317DE">
            <w:rPr>
              <w:rFonts w:ascii="Garamond" w:hAnsi="Garamond"/>
              <w:szCs w:val="24"/>
            </w:rPr>
            <w:t>D.C.</w:t>
          </w:r>
        </w:smartTag>
      </w:smartTag>
    </w:p>
    <w:p w:rsidR="00001D71" w:rsidRPr="00932FC3" w:rsidRDefault="00BB77DE" w:rsidP="00792BA9">
      <w:pPr>
        <w:pStyle w:val="BodyText"/>
        <w:numPr>
          <w:ilvl w:val="0"/>
          <w:numId w:val="7"/>
        </w:numPr>
        <w:tabs>
          <w:tab w:val="clear" w:pos="1080"/>
          <w:tab w:val="left" w:pos="720"/>
          <w:tab w:val="left" w:pos="1980"/>
          <w:tab w:val="left" w:pos="7200"/>
          <w:tab w:val="right" w:pos="9360"/>
        </w:tabs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“Are </w:t>
      </w:r>
      <w:r w:rsidRPr="00932FC3">
        <w:rPr>
          <w:rFonts w:ascii="Garamond" w:hAnsi="Garamond"/>
          <w:szCs w:val="24"/>
        </w:rPr>
        <w:t xml:space="preserve">Alternative Route Programs Cost Effective?” Georgia State University, </w:t>
      </w:r>
      <w:r w:rsidR="008C0EB1" w:rsidRPr="00932FC3">
        <w:rPr>
          <w:rFonts w:ascii="Garamond" w:hAnsi="Garamond"/>
          <w:szCs w:val="24"/>
        </w:rPr>
        <w:t xml:space="preserve">Research Wednesday Speaker Series. </w:t>
      </w:r>
      <w:r w:rsidRPr="00932FC3">
        <w:rPr>
          <w:rFonts w:ascii="Garamond" w:hAnsi="Garamond"/>
          <w:szCs w:val="24"/>
        </w:rPr>
        <w:t>December 2009.</w:t>
      </w:r>
      <w:r w:rsidR="008C0EB1" w:rsidRPr="00932FC3">
        <w:rPr>
          <w:rFonts w:ascii="Garamond" w:hAnsi="Garamond"/>
          <w:szCs w:val="24"/>
        </w:rPr>
        <w:t xml:space="preserve"> Atlanta, Georgia.</w:t>
      </w:r>
    </w:p>
    <w:p w:rsidR="00AC0BAE" w:rsidRDefault="00932FC3" w:rsidP="00792BA9">
      <w:pPr>
        <w:pStyle w:val="BodyText"/>
        <w:numPr>
          <w:ilvl w:val="0"/>
          <w:numId w:val="7"/>
        </w:numPr>
        <w:tabs>
          <w:tab w:val="clear" w:pos="1080"/>
          <w:tab w:val="left" w:pos="720"/>
          <w:tab w:val="left" w:pos="1980"/>
          <w:tab w:val="left" w:pos="7200"/>
          <w:tab w:val="right" w:pos="9360"/>
        </w:tabs>
        <w:ind w:left="720"/>
        <w:rPr>
          <w:rFonts w:ascii="Garamond" w:hAnsi="Garamond"/>
          <w:szCs w:val="24"/>
        </w:rPr>
      </w:pPr>
      <w:r w:rsidRPr="00932FC3">
        <w:rPr>
          <w:rFonts w:ascii="Garamond" w:hAnsi="Garamond"/>
          <w:szCs w:val="24"/>
        </w:rPr>
        <w:t xml:space="preserve">“Declining Demand for Special Education Teachers: Its Origins and Implications.” </w:t>
      </w:r>
      <w:r>
        <w:rPr>
          <w:rFonts w:ascii="Garamond" w:hAnsi="Garamond"/>
          <w:szCs w:val="24"/>
        </w:rPr>
        <w:t xml:space="preserve">Symposium sponsored by </w:t>
      </w:r>
      <w:r w:rsidRPr="00932FC3">
        <w:rPr>
          <w:rFonts w:ascii="Garamond" w:hAnsi="Garamond"/>
          <w:szCs w:val="24"/>
        </w:rPr>
        <w:t xml:space="preserve">UFs School of Special Education, School Psychology, and </w:t>
      </w:r>
      <w:r>
        <w:rPr>
          <w:rFonts w:ascii="Garamond" w:hAnsi="Garamond"/>
          <w:szCs w:val="24"/>
        </w:rPr>
        <w:t>Early Childhood Studies.</w:t>
      </w:r>
      <w:r w:rsidRPr="00932FC3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February</w:t>
      </w:r>
      <w:r w:rsidRPr="00932FC3">
        <w:rPr>
          <w:rFonts w:ascii="Garamond" w:hAnsi="Garamond"/>
          <w:szCs w:val="24"/>
        </w:rPr>
        <w:t xml:space="preserve"> 2012.</w:t>
      </w:r>
    </w:p>
    <w:p w:rsidR="006B567F" w:rsidRPr="00932FC3" w:rsidRDefault="006B567F" w:rsidP="006B567F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ascii="Garamond" w:hAnsi="Garamond"/>
          <w:szCs w:val="24"/>
        </w:rPr>
      </w:pPr>
      <w:r w:rsidRPr="00796EB2">
        <w:rPr>
          <w:rFonts w:ascii="Garamond" w:hAnsi="Garamond"/>
          <w:szCs w:val="24"/>
        </w:rPr>
        <w:t>Low, declining</w:t>
      </w:r>
      <w:r w:rsidRPr="00932FC3">
        <w:rPr>
          <w:rFonts w:ascii="Garamond" w:hAnsi="Garamond"/>
          <w:szCs w:val="24"/>
        </w:rPr>
        <w:t xml:space="preserve">, polarizing: Florida’s job structure. </w:t>
      </w:r>
      <w:r>
        <w:rPr>
          <w:rFonts w:ascii="Garamond" w:hAnsi="Garamond"/>
          <w:szCs w:val="24"/>
        </w:rPr>
        <w:t>Florida Regional Economic Symposium. April 2012.</w:t>
      </w:r>
    </w:p>
    <w:p w:rsidR="006B567F" w:rsidRPr="006B567F" w:rsidRDefault="006B567F" w:rsidP="00792BA9">
      <w:pPr>
        <w:numPr>
          <w:ilvl w:val="0"/>
          <w:numId w:val="7"/>
        </w:numPr>
        <w:tabs>
          <w:tab w:val="clear" w:pos="1080"/>
          <w:tab w:val="num" w:pos="720"/>
          <w:tab w:val="left" w:pos="1980"/>
          <w:tab w:val="left" w:pos="7200"/>
          <w:tab w:val="right" w:pos="9360"/>
        </w:tabs>
        <w:ind w:left="720"/>
        <w:jc w:val="both"/>
        <w:rPr>
          <w:rFonts w:ascii="Garamond" w:hAnsi="Garamond"/>
          <w:szCs w:val="24"/>
        </w:rPr>
      </w:pPr>
      <w:r w:rsidRPr="006B567F">
        <w:rPr>
          <w:rFonts w:ascii="Garamond" w:hAnsi="Garamond"/>
          <w:szCs w:val="24"/>
        </w:rPr>
        <w:t xml:space="preserve">Baby boom retirees and Florida’s job structure. </w:t>
      </w:r>
      <w:r>
        <w:rPr>
          <w:rFonts w:ascii="Garamond" w:hAnsi="Garamond"/>
          <w:szCs w:val="24"/>
        </w:rPr>
        <w:t>Florida Regional Economic Symposium. April 2012.</w:t>
      </w:r>
      <w:bookmarkStart w:id="3" w:name="_GoBack"/>
      <w:bookmarkEnd w:id="3"/>
    </w:p>
    <w:p w:rsidR="00E9604D" w:rsidRPr="00932FC3" w:rsidRDefault="00E9604D" w:rsidP="00E9604D">
      <w:pPr>
        <w:tabs>
          <w:tab w:val="left" w:pos="720"/>
        </w:tabs>
        <w:jc w:val="both"/>
        <w:rPr>
          <w:rFonts w:ascii="Garamond" w:hAnsi="Garamond"/>
          <w:szCs w:val="24"/>
        </w:rPr>
      </w:pPr>
    </w:p>
    <w:p w:rsidR="00D6160F" w:rsidRPr="004317DE" w:rsidRDefault="004A0F1A" w:rsidP="00AC0BAE">
      <w:pPr>
        <w:keepNext/>
        <w:tabs>
          <w:tab w:val="left" w:pos="1800"/>
          <w:tab w:val="left" w:pos="7200"/>
          <w:tab w:val="right" w:pos="9360"/>
        </w:tabs>
        <w:jc w:val="both"/>
        <w:rPr>
          <w:rFonts w:ascii="Garamond" w:hAnsi="Garamond"/>
          <w:b/>
          <w:szCs w:val="24"/>
        </w:rPr>
      </w:pPr>
      <w:r w:rsidRPr="004317DE">
        <w:rPr>
          <w:rFonts w:ascii="Garamond" w:hAnsi="Garamond"/>
          <w:b/>
          <w:szCs w:val="24"/>
        </w:rPr>
        <w:t>Consulting</w:t>
      </w:r>
    </w:p>
    <w:p w:rsidR="004317DE" w:rsidRPr="004317DE" w:rsidRDefault="006F6EC1" w:rsidP="004317DE">
      <w:pPr>
        <w:pStyle w:val="BodyText"/>
        <w:ind w:left="720" w:hanging="360"/>
        <w:jc w:val="left"/>
        <w:rPr>
          <w:rFonts w:ascii="Garamond" w:hAnsi="Garamond"/>
          <w:bCs/>
          <w:szCs w:val="24"/>
        </w:rPr>
      </w:pPr>
      <w:r w:rsidRPr="004317DE">
        <w:rPr>
          <w:rFonts w:ascii="Garamond" w:hAnsi="Garamond"/>
          <w:szCs w:val="24"/>
        </w:rPr>
        <w:t>1)</w:t>
      </w:r>
      <w:r w:rsidRPr="004317DE">
        <w:rPr>
          <w:rFonts w:ascii="Garamond" w:hAnsi="Garamond"/>
          <w:szCs w:val="24"/>
        </w:rPr>
        <w:tab/>
      </w:r>
      <w:r w:rsidR="004317DE" w:rsidRPr="004317DE">
        <w:rPr>
          <w:rFonts w:ascii="Garamond" w:hAnsi="Garamond"/>
          <w:szCs w:val="24"/>
        </w:rPr>
        <w:t>“Growth and</w:t>
      </w:r>
      <w:r w:rsidR="004317DE" w:rsidRPr="004317DE">
        <w:rPr>
          <w:rFonts w:ascii="Garamond" w:hAnsi="Garamond"/>
          <w:bCs/>
          <w:szCs w:val="24"/>
        </w:rPr>
        <w:t xml:space="preserve"> Growth and Infrastructure in </w:t>
      </w:r>
      <w:smartTag w:uri="urn:schemas-microsoft-com:office:smarttags" w:element="place">
        <w:smartTag w:uri="urn:schemas-microsoft-com:office:smarttags" w:element="PlaceName">
          <w:r w:rsidR="004317DE" w:rsidRPr="004317DE">
            <w:rPr>
              <w:rFonts w:ascii="Garamond" w:hAnsi="Garamond"/>
              <w:bCs/>
              <w:szCs w:val="24"/>
            </w:rPr>
            <w:t>Alachua</w:t>
          </w:r>
        </w:smartTag>
        <w:r w:rsidR="004317DE" w:rsidRPr="004317DE">
          <w:rPr>
            <w:rFonts w:ascii="Garamond" w:hAnsi="Garamond"/>
            <w:bCs/>
            <w:szCs w:val="24"/>
          </w:rPr>
          <w:t xml:space="preserve"> </w:t>
        </w:r>
        <w:smartTag w:uri="urn:schemas-microsoft-com:office:smarttags" w:element="PlaceType">
          <w:r w:rsidR="004317DE" w:rsidRPr="004317DE">
            <w:rPr>
              <w:rFonts w:ascii="Garamond" w:hAnsi="Garamond"/>
              <w:bCs/>
              <w:szCs w:val="24"/>
            </w:rPr>
            <w:t>County</w:t>
          </w:r>
        </w:smartTag>
      </w:smartTag>
      <w:r w:rsidR="004317DE" w:rsidRPr="004317DE">
        <w:rPr>
          <w:rFonts w:ascii="Garamond" w:hAnsi="Garamond"/>
          <w:bCs/>
          <w:szCs w:val="24"/>
        </w:rPr>
        <w:t>: Does Conventional Development Pay Its Share of Public Costs?” Study conducted for the Gainesville Builder’s Association. 2001.</w:t>
      </w:r>
    </w:p>
    <w:p w:rsidR="004317DE" w:rsidRPr="004317DE" w:rsidRDefault="004317DE" w:rsidP="004317DE">
      <w:pPr>
        <w:pStyle w:val="BodyText"/>
        <w:ind w:left="720" w:hanging="360"/>
        <w:rPr>
          <w:rFonts w:ascii="Garamond" w:hAnsi="Garamond"/>
          <w:szCs w:val="24"/>
        </w:rPr>
      </w:pPr>
      <w:r w:rsidRPr="004317DE">
        <w:rPr>
          <w:rFonts w:ascii="Garamond" w:hAnsi="Garamond"/>
          <w:szCs w:val="24"/>
        </w:rPr>
        <w:t>2)</w:t>
      </w:r>
      <w:r w:rsidRPr="004317DE">
        <w:rPr>
          <w:rFonts w:ascii="Garamond" w:hAnsi="Garamond"/>
          <w:szCs w:val="24"/>
        </w:rPr>
        <w:tab/>
        <w:t xml:space="preserve">Review of </w:t>
      </w:r>
      <w:proofErr w:type="spellStart"/>
      <w:r w:rsidRPr="004317DE">
        <w:rPr>
          <w:rFonts w:ascii="Garamond" w:hAnsi="Garamond"/>
          <w:szCs w:val="24"/>
        </w:rPr>
        <w:t>Addy</w:t>
      </w:r>
      <w:proofErr w:type="spellEnd"/>
      <w:r w:rsidRPr="004317DE">
        <w:rPr>
          <w:rFonts w:ascii="Garamond" w:hAnsi="Garamond"/>
          <w:szCs w:val="24"/>
        </w:rPr>
        <w:t xml:space="preserve">, </w:t>
      </w:r>
      <w:proofErr w:type="spellStart"/>
      <w:r w:rsidRPr="004317DE">
        <w:rPr>
          <w:rFonts w:ascii="Garamond" w:hAnsi="Garamond"/>
          <w:szCs w:val="24"/>
        </w:rPr>
        <w:t>Ijaz</w:t>
      </w:r>
      <w:proofErr w:type="spellEnd"/>
      <w:r w:rsidRPr="004317DE">
        <w:rPr>
          <w:rFonts w:ascii="Garamond" w:hAnsi="Garamond"/>
          <w:szCs w:val="24"/>
        </w:rPr>
        <w:t xml:space="preserve">, and </w:t>
      </w:r>
      <w:proofErr w:type="spellStart"/>
      <w:r w:rsidRPr="004317DE">
        <w:rPr>
          <w:rFonts w:ascii="Garamond" w:hAnsi="Garamond"/>
          <w:szCs w:val="24"/>
        </w:rPr>
        <w:t>Zumpano’s</w:t>
      </w:r>
      <w:proofErr w:type="spellEnd"/>
      <w:r w:rsidRPr="004317DE">
        <w:rPr>
          <w:rFonts w:ascii="Garamond" w:hAnsi="Garamond"/>
          <w:szCs w:val="24"/>
        </w:rPr>
        <w:t xml:space="preserve"> Shelby County Impact Fee Study. </w:t>
      </w:r>
      <w:proofErr w:type="gramStart"/>
      <w:r w:rsidRPr="004317DE">
        <w:rPr>
          <w:rFonts w:ascii="Garamond" w:hAnsi="Garamond"/>
          <w:szCs w:val="24"/>
        </w:rPr>
        <w:t xml:space="preserve">Conducted for the Greater </w:t>
      </w:r>
      <w:smartTag w:uri="urn:schemas-microsoft-com:office:smarttags" w:element="place">
        <w:smartTag w:uri="urn:schemas-microsoft-com:office:smarttags" w:element="City">
          <w:r w:rsidRPr="004317DE">
            <w:rPr>
              <w:rFonts w:ascii="Garamond" w:hAnsi="Garamond"/>
              <w:szCs w:val="24"/>
            </w:rPr>
            <w:t>Birmingham</w:t>
          </w:r>
        </w:smartTag>
      </w:smartTag>
      <w:r w:rsidRPr="004317DE">
        <w:rPr>
          <w:rFonts w:ascii="Garamond" w:hAnsi="Garamond"/>
          <w:szCs w:val="24"/>
        </w:rPr>
        <w:t xml:space="preserve"> Association of Homebuilders.</w:t>
      </w:r>
      <w:proofErr w:type="gramEnd"/>
      <w:r w:rsidRPr="004317DE">
        <w:rPr>
          <w:rFonts w:ascii="Garamond" w:hAnsi="Garamond"/>
          <w:szCs w:val="24"/>
        </w:rPr>
        <w:t xml:space="preserve"> 2003.</w:t>
      </w:r>
    </w:p>
    <w:p w:rsidR="004317DE" w:rsidRPr="004317DE" w:rsidRDefault="004317DE" w:rsidP="004317DE">
      <w:pPr>
        <w:pStyle w:val="BodyText"/>
        <w:ind w:left="720" w:hanging="360"/>
        <w:jc w:val="left"/>
        <w:rPr>
          <w:rFonts w:ascii="Garamond" w:hAnsi="Garamond"/>
          <w:bCs/>
          <w:szCs w:val="24"/>
        </w:rPr>
      </w:pPr>
      <w:r w:rsidRPr="004317DE">
        <w:rPr>
          <w:rFonts w:ascii="Garamond" w:hAnsi="Garamond"/>
          <w:szCs w:val="24"/>
        </w:rPr>
        <w:t>3)</w:t>
      </w:r>
      <w:r w:rsidRPr="004317DE">
        <w:rPr>
          <w:rFonts w:ascii="Garamond" w:hAnsi="Garamond"/>
          <w:szCs w:val="24"/>
        </w:rPr>
        <w:tab/>
        <w:t>“Growth and</w:t>
      </w:r>
      <w:r w:rsidRPr="004317DE">
        <w:rPr>
          <w:rFonts w:ascii="Garamond" w:hAnsi="Garamond"/>
          <w:bCs/>
          <w:szCs w:val="24"/>
        </w:rPr>
        <w:t xml:space="preserve"> Growth and Infrastructure in </w:t>
      </w:r>
      <w:smartTag w:uri="urn:schemas-microsoft-com:office:smarttags" w:element="PlaceName">
        <w:r w:rsidRPr="004317DE">
          <w:rPr>
            <w:rFonts w:ascii="Garamond" w:hAnsi="Garamond"/>
            <w:bCs/>
            <w:szCs w:val="24"/>
          </w:rPr>
          <w:t>Manatee</w:t>
        </w:r>
      </w:smartTag>
      <w:r w:rsidRPr="004317DE">
        <w:rPr>
          <w:rFonts w:ascii="Garamond" w:hAnsi="Garamond"/>
          <w:bCs/>
          <w:szCs w:val="24"/>
        </w:rPr>
        <w:t xml:space="preserve"> </w:t>
      </w:r>
      <w:smartTag w:uri="urn:schemas-microsoft-com:office:smarttags" w:element="PlaceType">
        <w:r w:rsidRPr="004317DE">
          <w:rPr>
            <w:rFonts w:ascii="Garamond" w:hAnsi="Garamond"/>
            <w:bCs/>
            <w:szCs w:val="24"/>
          </w:rPr>
          <w:t>County</w:t>
        </w:r>
      </w:smartTag>
      <w:r w:rsidRPr="004317DE">
        <w:rPr>
          <w:rFonts w:ascii="Garamond" w:hAnsi="Garamond"/>
          <w:bCs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4317DE">
            <w:rPr>
              <w:rFonts w:ascii="Garamond" w:hAnsi="Garamond"/>
              <w:bCs/>
              <w:szCs w:val="24"/>
            </w:rPr>
            <w:t>Florida</w:t>
          </w:r>
        </w:smartTag>
      </w:smartTag>
      <w:r w:rsidRPr="004317DE">
        <w:rPr>
          <w:rFonts w:ascii="Garamond" w:hAnsi="Garamond"/>
          <w:bCs/>
          <w:szCs w:val="24"/>
        </w:rPr>
        <w:t xml:space="preserve">: Does Conventional Development Pay Its Share of Public Costs?” Study conducted for the </w:t>
      </w:r>
      <w:r w:rsidRPr="004317DE">
        <w:rPr>
          <w:rFonts w:ascii="Garamond" w:hAnsi="Garamond"/>
          <w:szCs w:val="24"/>
        </w:rPr>
        <w:t>Home Builders’ Association of Manatee County and the Gulf Coast Builders Exchange</w:t>
      </w:r>
      <w:r w:rsidRPr="004317DE">
        <w:rPr>
          <w:rFonts w:ascii="Garamond" w:hAnsi="Garamond"/>
          <w:bCs/>
          <w:szCs w:val="24"/>
        </w:rPr>
        <w:t>. 2003.</w:t>
      </w:r>
    </w:p>
    <w:p w:rsidR="004317DE" w:rsidRPr="004317DE" w:rsidRDefault="004317DE" w:rsidP="004317DE">
      <w:pPr>
        <w:pStyle w:val="BodyText"/>
        <w:ind w:left="720" w:hanging="360"/>
        <w:rPr>
          <w:rFonts w:ascii="Garamond" w:hAnsi="Garamond"/>
          <w:szCs w:val="24"/>
        </w:rPr>
      </w:pPr>
      <w:r w:rsidRPr="004317DE">
        <w:rPr>
          <w:rFonts w:ascii="Garamond" w:hAnsi="Garamond"/>
          <w:szCs w:val="24"/>
        </w:rPr>
        <w:t>4)</w:t>
      </w:r>
      <w:r w:rsidRPr="004317DE">
        <w:rPr>
          <w:rFonts w:ascii="Garamond" w:hAnsi="Garamond"/>
          <w:szCs w:val="24"/>
        </w:rPr>
        <w:tab/>
        <w:t>Analysis of wages of direct care workers for the Florida Attorney General’s office for: Florida Association of Rehabilitation Facilities, Inc. Et Al. v. Agency for Health Care Administration. 2005</w:t>
      </w:r>
    </w:p>
    <w:p w:rsidR="004317DE" w:rsidRPr="004317DE" w:rsidRDefault="004317DE" w:rsidP="004317DE">
      <w:pPr>
        <w:pStyle w:val="BodyText"/>
        <w:ind w:left="720" w:hanging="360"/>
        <w:rPr>
          <w:rFonts w:ascii="Garamond" w:hAnsi="Garamond"/>
          <w:szCs w:val="24"/>
        </w:rPr>
      </w:pPr>
      <w:r w:rsidRPr="004317DE">
        <w:rPr>
          <w:rFonts w:ascii="Garamond" w:hAnsi="Garamond"/>
          <w:szCs w:val="24"/>
        </w:rPr>
        <w:t>5)</w:t>
      </w:r>
      <w:r w:rsidRPr="004317DE">
        <w:rPr>
          <w:rFonts w:ascii="Garamond" w:hAnsi="Garamond"/>
          <w:szCs w:val="24"/>
        </w:rPr>
        <w:tab/>
        <w:t>Expert for the Florida Senate, case number 04-1647, The School Board of Miami Dade County et al. v. James E. King Jr. et al. 2005</w:t>
      </w:r>
    </w:p>
    <w:p w:rsidR="006F6EC1" w:rsidRDefault="004317DE" w:rsidP="006F6EC1">
      <w:pPr>
        <w:pStyle w:val="BodyText"/>
        <w:ind w:left="720" w:hanging="360"/>
        <w:rPr>
          <w:rFonts w:ascii="Garamond" w:hAnsi="Garamond"/>
          <w:szCs w:val="24"/>
        </w:rPr>
      </w:pPr>
      <w:r w:rsidRPr="004317DE">
        <w:rPr>
          <w:rFonts w:ascii="Garamond" w:hAnsi="Garamond"/>
          <w:szCs w:val="24"/>
        </w:rPr>
        <w:t>6)</w:t>
      </w:r>
      <w:r w:rsidRPr="004317DE">
        <w:rPr>
          <w:rFonts w:ascii="Garamond" w:hAnsi="Garamond"/>
          <w:szCs w:val="24"/>
        </w:rPr>
        <w:tab/>
      </w:r>
      <w:r w:rsidR="006F6EC1" w:rsidRPr="004317DE">
        <w:rPr>
          <w:rFonts w:ascii="Garamond" w:hAnsi="Garamond"/>
          <w:szCs w:val="24"/>
        </w:rPr>
        <w:t xml:space="preserve">Technical review of “Economic Analysis of Proposed Critical Habitat Designation for the Florida Beach Mice and Alabama Beach Mice”. For Industrial Economics Incorporated and the </w:t>
      </w:r>
      <w:smartTag w:uri="urn:schemas-microsoft-com:office:smarttags" w:element="country-region">
        <w:smartTag w:uri="urn:schemas-microsoft-com:office:smarttags" w:element="place">
          <w:r w:rsidR="006F6EC1" w:rsidRPr="004317DE">
            <w:rPr>
              <w:rFonts w:ascii="Garamond" w:hAnsi="Garamond"/>
              <w:szCs w:val="24"/>
            </w:rPr>
            <w:t>U.S.</w:t>
          </w:r>
        </w:smartTag>
      </w:smartTag>
      <w:r w:rsidR="006F6EC1" w:rsidRPr="004317DE">
        <w:rPr>
          <w:rFonts w:ascii="Garamond" w:hAnsi="Garamond"/>
          <w:szCs w:val="24"/>
        </w:rPr>
        <w:t xml:space="preserve"> Fish and Wildlife Service. 2006.</w:t>
      </w:r>
    </w:p>
    <w:p w:rsidR="00A04A3E" w:rsidRDefault="00A46FC5" w:rsidP="003700AF">
      <w:pPr>
        <w:pStyle w:val="BodyText"/>
        <w:ind w:left="72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7)</w:t>
      </w:r>
      <w:r>
        <w:rPr>
          <w:rFonts w:ascii="Garamond" w:hAnsi="Garamond"/>
          <w:szCs w:val="24"/>
        </w:rPr>
        <w:tab/>
        <w:t xml:space="preserve">Analysis of construction related price increases for Progress Energy </w:t>
      </w:r>
      <w:smartTag w:uri="urn:schemas-microsoft-com:office:smarttags" w:element="State">
        <w:r>
          <w:rPr>
            <w:rFonts w:ascii="Garamond" w:hAnsi="Garamond"/>
            <w:szCs w:val="24"/>
          </w:rPr>
          <w:t>Florida</w:t>
        </w:r>
      </w:smartTag>
      <w:r>
        <w:rPr>
          <w:rFonts w:ascii="Garamond" w:hAnsi="Garamond"/>
          <w:szCs w:val="24"/>
        </w:rPr>
        <w:t xml:space="preserve">, pertaining to S&amp;B Engineers and Constructors Ltd. v. Progress Energy </w:t>
      </w:r>
      <w:smartTag w:uri="urn:schemas-microsoft-com:office:smarttags" w:element="place">
        <w:smartTag w:uri="urn:schemas-microsoft-com:office:smarttags" w:element="State">
          <w:r>
            <w:rPr>
              <w:rFonts w:ascii="Garamond" w:hAnsi="Garamond"/>
              <w:szCs w:val="24"/>
            </w:rPr>
            <w:t>Florida</w:t>
          </w:r>
        </w:smartTag>
      </w:smartTag>
      <w:r>
        <w:rPr>
          <w:rFonts w:ascii="Garamond" w:hAnsi="Garamond"/>
          <w:szCs w:val="24"/>
        </w:rPr>
        <w:t>. 2007.</w:t>
      </w:r>
    </w:p>
    <w:p w:rsidR="00E81425" w:rsidRPr="004317DE" w:rsidRDefault="00E81425" w:rsidP="00E81425">
      <w:pPr>
        <w:pStyle w:val="BodyText"/>
        <w:ind w:left="72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8)</w:t>
      </w:r>
      <w:r>
        <w:rPr>
          <w:rFonts w:ascii="Garamond" w:hAnsi="Garamond"/>
          <w:szCs w:val="24"/>
        </w:rPr>
        <w:tab/>
        <w:t xml:space="preserve">Analysis regarding the impact of munitions discovered at the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Cs w:val="24"/>
            </w:rPr>
            <w:t>Pinecastle</w:t>
          </w:r>
        </w:smartTag>
        <w:proofErr w:type="spellEnd"/>
        <w:r>
          <w:rPr>
            <w:rFonts w:ascii="Garamond" w:hAnsi="Garamond"/>
            <w:szCs w:val="24"/>
          </w:rPr>
          <w:t xml:space="preserve"> </w:t>
        </w:r>
        <w:smartTag w:uri="urn:schemas-microsoft-com:office:smarttags" w:element="PlaceName">
          <w:r>
            <w:rPr>
              <w:rFonts w:ascii="Garamond" w:hAnsi="Garamond"/>
              <w:szCs w:val="24"/>
            </w:rPr>
            <w:t>Jeep</w:t>
          </w:r>
        </w:smartTag>
        <w:r>
          <w:rPr>
            <w:rFonts w:ascii="Garamond" w:hAnsi="Garamond"/>
            <w:szCs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Cs w:val="24"/>
            </w:rPr>
            <w:t>Range</w:t>
          </w:r>
        </w:smartTag>
      </w:smartTag>
      <w:r>
        <w:rPr>
          <w:rFonts w:ascii="Garamond" w:hAnsi="Garamond"/>
          <w:szCs w:val="24"/>
        </w:rPr>
        <w:t xml:space="preserve"> on surrounding property values, pertaining to </w:t>
      </w:r>
      <w:r w:rsidRPr="005C5B4C">
        <w:rPr>
          <w:i/>
          <w:sz w:val="22"/>
          <w:szCs w:val="22"/>
        </w:rPr>
        <w:t>Robert Bernardo, et al v. Morrison Homes, Inc., et al</w:t>
      </w:r>
      <w:r w:rsidRPr="005C5B4C">
        <w:rPr>
          <w:sz w:val="22"/>
          <w:szCs w:val="22"/>
        </w:rPr>
        <w:t>.</w:t>
      </w:r>
      <w:r>
        <w:rPr>
          <w:rFonts w:ascii="Garamond" w:hAnsi="Garamond"/>
          <w:szCs w:val="24"/>
        </w:rPr>
        <w:t>, 2010-2011.</w:t>
      </w:r>
    </w:p>
    <w:p w:rsidR="00D6160F" w:rsidRPr="006F6EC1" w:rsidRDefault="00D6160F" w:rsidP="006F6EC1">
      <w:pPr>
        <w:tabs>
          <w:tab w:val="left" w:pos="1800"/>
          <w:tab w:val="left" w:pos="7200"/>
          <w:tab w:val="right" w:pos="9360"/>
        </w:tabs>
        <w:ind w:left="720" w:hanging="360"/>
        <w:jc w:val="both"/>
        <w:rPr>
          <w:rFonts w:ascii="Garamond" w:hAnsi="Garamond"/>
          <w:szCs w:val="24"/>
        </w:rPr>
      </w:pPr>
    </w:p>
    <w:p w:rsidR="004336BC" w:rsidRPr="0028070F" w:rsidRDefault="004336BC" w:rsidP="004336BC">
      <w:pPr>
        <w:pStyle w:val="Heading4"/>
        <w:tabs>
          <w:tab w:val="clear" w:pos="1800"/>
        </w:tabs>
        <w:jc w:val="left"/>
        <w:rPr>
          <w:rFonts w:ascii="Garamond" w:hAnsi="Garamond"/>
          <w:szCs w:val="24"/>
        </w:rPr>
      </w:pPr>
      <w:r w:rsidRPr="0028070F">
        <w:rPr>
          <w:rFonts w:ascii="Garamond" w:hAnsi="Garamond"/>
          <w:szCs w:val="24"/>
        </w:rPr>
        <w:t>Re</w:t>
      </w:r>
      <w:r w:rsidR="00F61D6A" w:rsidRPr="0028070F">
        <w:rPr>
          <w:rFonts w:ascii="Garamond" w:hAnsi="Garamond"/>
          <w:szCs w:val="24"/>
        </w:rPr>
        <w:t>viewer For</w:t>
      </w:r>
    </w:p>
    <w:p w:rsidR="004336BC" w:rsidRPr="0028070F" w:rsidRDefault="004336BC" w:rsidP="004336BC">
      <w:pPr>
        <w:tabs>
          <w:tab w:val="left" w:pos="7200"/>
          <w:tab w:val="right" w:pos="9360"/>
        </w:tabs>
        <w:ind w:left="180" w:hanging="180"/>
        <w:jc w:val="both"/>
        <w:rPr>
          <w:rFonts w:ascii="Garamond" w:hAnsi="Garamond"/>
          <w:i/>
          <w:iCs/>
          <w:szCs w:val="24"/>
        </w:rPr>
      </w:pPr>
      <w:r w:rsidRPr="0028070F">
        <w:rPr>
          <w:rFonts w:ascii="Garamond" w:hAnsi="Garamond"/>
          <w:i/>
          <w:iCs/>
          <w:szCs w:val="24"/>
        </w:rPr>
        <w:t>The Journal of Law, Economics, and Organization, Journal of Regulatory Economics, Journal of Economics and Management Strategy, Southern Economic Journal</w:t>
      </w:r>
      <w:r w:rsidR="00792BA9">
        <w:rPr>
          <w:rFonts w:ascii="Garamond" w:hAnsi="Garamond"/>
          <w:i/>
          <w:iCs/>
          <w:szCs w:val="24"/>
        </w:rPr>
        <w:t>, Bulletin of Economic Research</w:t>
      </w:r>
    </w:p>
    <w:p w:rsidR="004336BC" w:rsidRPr="0028070F" w:rsidRDefault="004336BC" w:rsidP="004336BC">
      <w:pPr>
        <w:tabs>
          <w:tab w:val="left" w:pos="7200"/>
          <w:tab w:val="right" w:pos="9360"/>
        </w:tabs>
        <w:ind w:left="180" w:hanging="180"/>
        <w:jc w:val="both"/>
        <w:rPr>
          <w:rFonts w:ascii="Garamond" w:hAnsi="Garamond"/>
          <w:iCs/>
          <w:szCs w:val="24"/>
        </w:rPr>
      </w:pPr>
    </w:p>
    <w:p w:rsidR="004336BC" w:rsidRPr="0028070F" w:rsidRDefault="004336BC" w:rsidP="004336BC">
      <w:pPr>
        <w:pStyle w:val="Heading4"/>
        <w:rPr>
          <w:rFonts w:ascii="Garamond" w:hAnsi="Garamond"/>
          <w:bCs/>
          <w:szCs w:val="24"/>
        </w:rPr>
      </w:pPr>
      <w:r w:rsidRPr="0028070F">
        <w:rPr>
          <w:rFonts w:ascii="Garamond" w:hAnsi="Garamond"/>
          <w:bCs/>
          <w:szCs w:val="24"/>
        </w:rPr>
        <w:t>Service</w:t>
      </w:r>
    </w:p>
    <w:p w:rsidR="004336BC" w:rsidRDefault="004317DE" w:rsidP="004317DE">
      <w:pPr>
        <w:tabs>
          <w:tab w:val="left" w:pos="5760"/>
          <w:tab w:val="left" w:pos="6930"/>
        </w:tabs>
        <w:ind w:left="720" w:hanging="3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1)</w:t>
      </w:r>
      <w:r>
        <w:rPr>
          <w:rFonts w:ascii="Garamond" w:hAnsi="Garamond"/>
          <w:szCs w:val="24"/>
        </w:rPr>
        <w:tab/>
      </w:r>
      <w:r w:rsidR="004336BC" w:rsidRPr="0028070F">
        <w:rPr>
          <w:rFonts w:ascii="Garamond" w:hAnsi="Garamond"/>
          <w:szCs w:val="24"/>
        </w:rPr>
        <w:t xml:space="preserve">Participation in committees related to </w:t>
      </w:r>
      <w:smartTag w:uri="urn:schemas-microsoft-com:office:smarttags" w:element="State">
        <w:smartTag w:uri="urn:schemas-microsoft-com:office:smarttags" w:element="place">
          <w:r w:rsidR="004336BC" w:rsidRPr="0028070F">
            <w:rPr>
              <w:rFonts w:ascii="Garamond" w:hAnsi="Garamond"/>
              <w:szCs w:val="24"/>
            </w:rPr>
            <w:t>Florida</w:t>
          </w:r>
        </w:smartTag>
      </w:smartTag>
      <w:r w:rsidR="004336BC" w:rsidRPr="0028070F">
        <w:rPr>
          <w:rFonts w:ascii="Garamond" w:hAnsi="Garamond"/>
          <w:szCs w:val="24"/>
        </w:rPr>
        <w:t>’s Social Science Teacher Certification Exam (Grades 6-12), including competency and skill revision, item specification validation, and test validation.</w:t>
      </w:r>
    </w:p>
    <w:p w:rsidR="004317DE" w:rsidRDefault="00001D71" w:rsidP="004317DE">
      <w:pPr>
        <w:tabs>
          <w:tab w:val="left" w:pos="5760"/>
          <w:tab w:val="left" w:pos="6930"/>
        </w:tabs>
        <w:ind w:left="720" w:hanging="3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2)</w:t>
      </w:r>
      <w:r>
        <w:rPr>
          <w:rFonts w:ascii="Garamond" w:hAnsi="Garamond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="00822EAD">
            <w:rPr>
              <w:rFonts w:ascii="Garamond" w:hAnsi="Garamond"/>
              <w:szCs w:val="24"/>
            </w:rPr>
            <w:t>ACCRA</w:t>
          </w:r>
        </w:smartTag>
      </w:smartTag>
      <w:r w:rsidR="00822EAD">
        <w:rPr>
          <w:rFonts w:ascii="Garamond" w:hAnsi="Garamond"/>
          <w:szCs w:val="24"/>
        </w:rPr>
        <w:t xml:space="preserve"> Cost of Living Index Advisory Board, Council for Community and Economic Research</w:t>
      </w:r>
    </w:p>
    <w:p w:rsidR="00822EAD" w:rsidRPr="0028070F" w:rsidRDefault="00822EAD" w:rsidP="004317DE">
      <w:pPr>
        <w:tabs>
          <w:tab w:val="left" w:pos="5760"/>
          <w:tab w:val="left" w:pos="6930"/>
        </w:tabs>
        <w:ind w:left="720" w:hanging="3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3)</w:t>
      </w:r>
      <w:r>
        <w:rPr>
          <w:rFonts w:ascii="Garamond" w:hAnsi="Garamond"/>
          <w:szCs w:val="24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Cs w:val="24"/>
            </w:rPr>
            <w:t>Mentor</w:t>
          </w:r>
        </w:smartTag>
      </w:smartTag>
      <w:r>
        <w:rPr>
          <w:rFonts w:ascii="Garamond" w:hAnsi="Garamond"/>
          <w:szCs w:val="24"/>
        </w:rPr>
        <w:t>, University Scholars Program: Henrique Romero (2008-2009), Tolulope Bukola (2009-20</w:t>
      </w:r>
      <w:r w:rsidR="00001D71">
        <w:rPr>
          <w:rFonts w:ascii="Garamond" w:hAnsi="Garamond"/>
          <w:szCs w:val="24"/>
        </w:rPr>
        <w:t>10), German Velasco (2009-2010), Michael Canencia (2010-2011), Brianna Sullivan (2010-2011).</w:t>
      </w:r>
    </w:p>
    <w:p w:rsidR="007444B9" w:rsidRPr="0028070F" w:rsidRDefault="007444B9" w:rsidP="004336BC">
      <w:pPr>
        <w:pStyle w:val="BodyText2"/>
        <w:rPr>
          <w:rFonts w:ascii="Garamond" w:hAnsi="Garamond"/>
          <w:bCs/>
          <w:szCs w:val="24"/>
        </w:rPr>
      </w:pPr>
    </w:p>
    <w:p w:rsidR="004336BC" w:rsidRPr="0028070F" w:rsidRDefault="004336BC" w:rsidP="004336BC">
      <w:pPr>
        <w:pStyle w:val="BodyText2"/>
        <w:rPr>
          <w:rFonts w:ascii="Garamond" w:hAnsi="Garamond"/>
          <w:bCs/>
          <w:szCs w:val="24"/>
        </w:rPr>
      </w:pPr>
      <w:r w:rsidRPr="0028070F">
        <w:rPr>
          <w:rFonts w:ascii="Garamond" w:hAnsi="Garamond"/>
          <w:bCs/>
          <w:szCs w:val="24"/>
        </w:rPr>
        <w:t>Professional Associations</w:t>
      </w:r>
    </w:p>
    <w:p w:rsidR="004336BC" w:rsidRPr="0028070F" w:rsidRDefault="00D65B97" w:rsidP="00BA4BFE">
      <w:pPr>
        <w:pStyle w:val="BodyText"/>
        <w:tabs>
          <w:tab w:val="left" w:pos="1800"/>
          <w:tab w:val="left" w:pos="7200"/>
          <w:tab w:val="right" w:pos="9360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Southern Regional Science Association, </w:t>
      </w:r>
      <w:r w:rsidR="004336BC" w:rsidRPr="0028070F">
        <w:rPr>
          <w:rFonts w:ascii="Garamond" w:hAnsi="Garamond"/>
          <w:szCs w:val="24"/>
        </w:rPr>
        <w:t xml:space="preserve">American Economic Association, American Real Estate </w:t>
      </w:r>
      <w:r>
        <w:rPr>
          <w:rFonts w:ascii="Garamond" w:hAnsi="Garamond"/>
          <w:szCs w:val="24"/>
        </w:rPr>
        <w:t>and Urban E</w:t>
      </w:r>
      <w:r w:rsidR="004317DE">
        <w:rPr>
          <w:rFonts w:ascii="Garamond" w:hAnsi="Garamond"/>
          <w:szCs w:val="24"/>
        </w:rPr>
        <w:t>conomics Association, Southern Economic Association</w:t>
      </w:r>
    </w:p>
    <w:sectPr w:rsidR="004336BC" w:rsidRPr="0028070F" w:rsidSect="004336BC"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D9" w:rsidRDefault="00F046D9">
      <w:r>
        <w:separator/>
      </w:r>
    </w:p>
  </w:endnote>
  <w:endnote w:type="continuationSeparator" w:id="0">
    <w:p w:rsidR="00F046D9" w:rsidRDefault="00F0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D9" w:rsidRDefault="00F046D9">
      <w:r>
        <w:separator/>
      </w:r>
    </w:p>
  </w:footnote>
  <w:footnote w:type="continuationSeparator" w:id="0">
    <w:p w:rsidR="00F046D9" w:rsidRDefault="00F0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31" w:rsidRDefault="00001A31" w:rsidP="00EA3B01">
    <w:pPr>
      <w:pStyle w:val="Header"/>
      <w:jc w:val="center"/>
      <w:rPr>
        <w:rFonts w:ascii="Book Antiqua" w:eastAsia="Batang" w:hAnsi="Book Antiqua"/>
        <w:b/>
        <w:sz w:val="28"/>
        <w:szCs w:val="28"/>
      </w:rPr>
    </w:pPr>
    <w:r w:rsidRPr="00EA3B01">
      <w:rPr>
        <w:rFonts w:ascii="Book Antiqua" w:eastAsia="Batang" w:hAnsi="Book Antiqua"/>
        <w:b/>
        <w:sz w:val="28"/>
        <w:szCs w:val="28"/>
      </w:rPr>
      <w:t>James F. Dewey</w:t>
    </w:r>
  </w:p>
  <w:p w:rsidR="006B567F" w:rsidRPr="00EA3B01" w:rsidRDefault="006B567F" w:rsidP="00EA3B01">
    <w:pPr>
      <w:pStyle w:val="Header"/>
      <w:jc w:val="center"/>
      <w:rPr>
        <w:rFonts w:ascii="Book Antiqua" w:eastAsia="Batang" w:hAnsi="Book Antiqua"/>
        <w:b/>
        <w:sz w:val="28"/>
        <w:szCs w:val="28"/>
      </w:rPr>
    </w:pPr>
    <w:r>
      <w:rPr>
        <w:rFonts w:ascii="Book Antiqua" w:eastAsia="Batang" w:hAnsi="Book Antiqua"/>
        <w:b/>
        <w:sz w:val="28"/>
        <w:szCs w:val="28"/>
      </w:rPr>
      <w:t>Vita—August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C1D"/>
    <w:multiLevelType w:val="hybridMultilevel"/>
    <w:tmpl w:val="306E5E12"/>
    <w:lvl w:ilvl="0" w:tplc="325C51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026EE8"/>
    <w:multiLevelType w:val="hybridMultilevel"/>
    <w:tmpl w:val="D07848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50FC3"/>
    <w:multiLevelType w:val="hybridMultilevel"/>
    <w:tmpl w:val="6BD2E114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E5EFC"/>
    <w:multiLevelType w:val="hybridMultilevel"/>
    <w:tmpl w:val="8EA8350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A340C2"/>
    <w:multiLevelType w:val="hybridMultilevel"/>
    <w:tmpl w:val="A8ECFB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62A59"/>
    <w:multiLevelType w:val="hybridMultilevel"/>
    <w:tmpl w:val="0B424A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8677C"/>
    <w:multiLevelType w:val="hybridMultilevel"/>
    <w:tmpl w:val="919C87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00D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FD028E"/>
    <w:multiLevelType w:val="hybridMultilevel"/>
    <w:tmpl w:val="6B4A50E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B7461C"/>
    <w:multiLevelType w:val="hybridMultilevel"/>
    <w:tmpl w:val="23327BE8"/>
    <w:lvl w:ilvl="0" w:tplc="E564EC7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596571"/>
    <w:multiLevelType w:val="multilevel"/>
    <w:tmpl w:val="8EA835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933408"/>
    <w:multiLevelType w:val="hybridMultilevel"/>
    <w:tmpl w:val="CC8A69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083160"/>
    <w:multiLevelType w:val="hybridMultilevel"/>
    <w:tmpl w:val="536EF538"/>
    <w:lvl w:ilvl="0" w:tplc="7A50D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90053C"/>
    <w:multiLevelType w:val="multilevel"/>
    <w:tmpl w:val="E948ED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B87B67"/>
    <w:multiLevelType w:val="hybridMultilevel"/>
    <w:tmpl w:val="A5448B3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080704"/>
    <w:multiLevelType w:val="hybridMultilevel"/>
    <w:tmpl w:val="59D6D3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026640"/>
    <w:multiLevelType w:val="hybridMultilevel"/>
    <w:tmpl w:val="F99A13B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384C3B"/>
    <w:multiLevelType w:val="hybridMultilevel"/>
    <w:tmpl w:val="512C5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D14D0"/>
    <w:multiLevelType w:val="hybridMultilevel"/>
    <w:tmpl w:val="4094EA9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B937D7"/>
    <w:multiLevelType w:val="hybridMultilevel"/>
    <w:tmpl w:val="91C81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87AA8"/>
    <w:multiLevelType w:val="hybridMultilevel"/>
    <w:tmpl w:val="BABE96A4"/>
    <w:lvl w:ilvl="0" w:tplc="E08285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09D09D2"/>
    <w:multiLevelType w:val="hybridMultilevel"/>
    <w:tmpl w:val="DB5CE6E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9757B4"/>
    <w:multiLevelType w:val="hybridMultilevel"/>
    <w:tmpl w:val="AAE49A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4"/>
  </w:num>
  <w:num w:numId="5">
    <w:abstractNumId w:val="13"/>
  </w:num>
  <w:num w:numId="6">
    <w:abstractNumId w:val="21"/>
  </w:num>
  <w:num w:numId="7">
    <w:abstractNumId w:val="8"/>
  </w:num>
  <w:num w:numId="8">
    <w:abstractNumId w:val="5"/>
  </w:num>
  <w:num w:numId="9">
    <w:abstractNumId w:val="6"/>
  </w:num>
  <w:num w:numId="10">
    <w:abstractNumId w:val="15"/>
  </w:num>
  <w:num w:numId="11">
    <w:abstractNumId w:val="16"/>
  </w:num>
  <w:num w:numId="12">
    <w:abstractNumId w:val="20"/>
  </w:num>
  <w:num w:numId="13">
    <w:abstractNumId w:val="22"/>
  </w:num>
  <w:num w:numId="14">
    <w:abstractNumId w:val="7"/>
  </w:num>
  <w:num w:numId="15">
    <w:abstractNumId w:val="3"/>
  </w:num>
  <w:num w:numId="16">
    <w:abstractNumId w:val="10"/>
  </w:num>
  <w:num w:numId="17">
    <w:abstractNumId w:val="18"/>
  </w:num>
  <w:num w:numId="18">
    <w:abstractNumId w:val="0"/>
  </w:num>
  <w:num w:numId="19">
    <w:abstractNumId w:val="2"/>
  </w:num>
  <w:num w:numId="20">
    <w:abstractNumId w:val="19"/>
  </w:num>
  <w:num w:numId="21">
    <w:abstractNumId w:val="17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23"/>
    <w:rsid w:val="00001A31"/>
    <w:rsid w:val="00001D71"/>
    <w:rsid w:val="00004F08"/>
    <w:rsid w:val="0002265E"/>
    <w:rsid w:val="000566E9"/>
    <w:rsid w:val="00072279"/>
    <w:rsid w:val="0007484F"/>
    <w:rsid w:val="000A36F9"/>
    <w:rsid w:val="000E50F5"/>
    <w:rsid w:val="000F4964"/>
    <w:rsid w:val="00142FED"/>
    <w:rsid w:val="0016112E"/>
    <w:rsid w:val="00164997"/>
    <w:rsid w:val="001870E2"/>
    <w:rsid w:val="00197434"/>
    <w:rsid w:val="001E3745"/>
    <w:rsid w:val="001F0C36"/>
    <w:rsid w:val="001F42E2"/>
    <w:rsid w:val="001F457E"/>
    <w:rsid w:val="00202697"/>
    <w:rsid w:val="0020642E"/>
    <w:rsid w:val="00220EBA"/>
    <w:rsid w:val="00222599"/>
    <w:rsid w:val="002617EB"/>
    <w:rsid w:val="00263FFB"/>
    <w:rsid w:val="00276002"/>
    <w:rsid w:val="0028070F"/>
    <w:rsid w:val="00280842"/>
    <w:rsid w:val="002928C8"/>
    <w:rsid w:val="002934AE"/>
    <w:rsid w:val="002956C0"/>
    <w:rsid w:val="002B1ED6"/>
    <w:rsid w:val="002E58A3"/>
    <w:rsid w:val="002F05D2"/>
    <w:rsid w:val="00306FF6"/>
    <w:rsid w:val="00320BD3"/>
    <w:rsid w:val="003455E1"/>
    <w:rsid w:val="00353C84"/>
    <w:rsid w:val="003700AF"/>
    <w:rsid w:val="003B0803"/>
    <w:rsid w:val="003E5492"/>
    <w:rsid w:val="003F23C5"/>
    <w:rsid w:val="00404AD2"/>
    <w:rsid w:val="00405567"/>
    <w:rsid w:val="00410D59"/>
    <w:rsid w:val="004314F4"/>
    <w:rsid w:val="004317DE"/>
    <w:rsid w:val="004336BC"/>
    <w:rsid w:val="00451830"/>
    <w:rsid w:val="00474818"/>
    <w:rsid w:val="004A0F1A"/>
    <w:rsid w:val="004B398C"/>
    <w:rsid w:val="004C4EC4"/>
    <w:rsid w:val="004E6FFA"/>
    <w:rsid w:val="004E7886"/>
    <w:rsid w:val="00515B64"/>
    <w:rsid w:val="005308C1"/>
    <w:rsid w:val="0053637D"/>
    <w:rsid w:val="00566F55"/>
    <w:rsid w:val="00570981"/>
    <w:rsid w:val="005B631E"/>
    <w:rsid w:val="0062355A"/>
    <w:rsid w:val="00636A5C"/>
    <w:rsid w:val="006511A9"/>
    <w:rsid w:val="006A6054"/>
    <w:rsid w:val="006B0EC3"/>
    <w:rsid w:val="006B19A9"/>
    <w:rsid w:val="006B567F"/>
    <w:rsid w:val="006D6B23"/>
    <w:rsid w:val="006E0939"/>
    <w:rsid w:val="006E681F"/>
    <w:rsid w:val="006F6EC1"/>
    <w:rsid w:val="007444B9"/>
    <w:rsid w:val="00792BA9"/>
    <w:rsid w:val="00796EB2"/>
    <w:rsid w:val="007A2195"/>
    <w:rsid w:val="00814C17"/>
    <w:rsid w:val="00822EAD"/>
    <w:rsid w:val="00825E66"/>
    <w:rsid w:val="00835499"/>
    <w:rsid w:val="00837DFD"/>
    <w:rsid w:val="00851301"/>
    <w:rsid w:val="008577D7"/>
    <w:rsid w:val="00863200"/>
    <w:rsid w:val="008B6ADF"/>
    <w:rsid w:val="008C0EB1"/>
    <w:rsid w:val="008D4BA9"/>
    <w:rsid w:val="008E57EA"/>
    <w:rsid w:val="0091025A"/>
    <w:rsid w:val="00930780"/>
    <w:rsid w:val="00932FC3"/>
    <w:rsid w:val="00956287"/>
    <w:rsid w:val="00956A4D"/>
    <w:rsid w:val="00967C0E"/>
    <w:rsid w:val="00982618"/>
    <w:rsid w:val="009941A1"/>
    <w:rsid w:val="00997C69"/>
    <w:rsid w:val="009D0325"/>
    <w:rsid w:val="00A01C40"/>
    <w:rsid w:val="00A04943"/>
    <w:rsid w:val="00A04A3E"/>
    <w:rsid w:val="00A1459A"/>
    <w:rsid w:val="00A41299"/>
    <w:rsid w:val="00A46FC5"/>
    <w:rsid w:val="00A5551B"/>
    <w:rsid w:val="00A67B4A"/>
    <w:rsid w:val="00AB0FB0"/>
    <w:rsid w:val="00AC0BAE"/>
    <w:rsid w:val="00B1142F"/>
    <w:rsid w:val="00B24D07"/>
    <w:rsid w:val="00B55231"/>
    <w:rsid w:val="00B70DEA"/>
    <w:rsid w:val="00B841FB"/>
    <w:rsid w:val="00B91672"/>
    <w:rsid w:val="00BA4BFE"/>
    <w:rsid w:val="00BB607C"/>
    <w:rsid w:val="00BB77DE"/>
    <w:rsid w:val="00C04202"/>
    <w:rsid w:val="00C3629C"/>
    <w:rsid w:val="00C47340"/>
    <w:rsid w:val="00C90518"/>
    <w:rsid w:val="00CB37BA"/>
    <w:rsid w:val="00CC11AF"/>
    <w:rsid w:val="00CD5862"/>
    <w:rsid w:val="00CE5893"/>
    <w:rsid w:val="00CF5E42"/>
    <w:rsid w:val="00D04758"/>
    <w:rsid w:val="00D07110"/>
    <w:rsid w:val="00D34D0E"/>
    <w:rsid w:val="00D52431"/>
    <w:rsid w:val="00D6160F"/>
    <w:rsid w:val="00D65B97"/>
    <w:rsid w:val="00D67F4F"/>
    <w:rsid w:val="00D753E9"/>
    <w:rsid w:val="00D95448"/>
    <w:rsid w:val="00DA15C4"/>
    <w:rsid w:val="00DC34F3"/>
    <w:rsid w:val="00DE7681"/>
    <w:rsid w:val="00E01150"/>
    <w:rsid w:val="00E21946"/>
    <w:rsid w:val="00E44C87"/>
    <w:rsid w:val="00E530A5"/>
    <w:rsid w:val="00E81425"/>
    <w:rsid w:val="00E906C0"/>
    <w:rsid w:val="00E9604D"/>
    <w:rsid w:val="00EA0B5E"/>
    <w:rsid w:val="00EA33B3"/>
    <w:rsid w:val="00EA3B01"/>
    <w:rsid w:val="00EC2497"/>
    <w:rsid w:val="00EE5266"/>
    <w:rsid w:val="00EF4DEE"/>
    <w:rsid w:val="00EF7F5E"/>
    <w:rsid w:val="00F046D9"/>
    <w:rsid w:val="00F15528"/>
    <w:rsid w:val="00F16682"/>
    <w:rsid w:val="00F23FB3"/>
    <w:rsid w:val="00F24061"/>
    <w:rsid w:val="00F61D6A"/>
    <w:rsid w:val="00F83342"/>
    <w:rsid w:val="00FC5BB3"/>
    <w:rsid w:val="00FD7CAF"/>
    <w:rsid w:val="00F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pos="7200"/>
        <w:tab w:val="right" w:pos="936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1710" w:hanging="171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620" w:hanging="16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  <w:tab w:val="left" w:pos="7200"/>
        <w:tab w:val="right" w:pos="9360"/>
      </w:tabs>
      <w:jc w:val="both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BodyTextIndent">
    <w:name w:val="Body Text Indent"/>
    <w:basedOn w:val="Normal"/>
    <w:pPr>
      <w:ind w:left="1890" w:hanging="270"/>
    </w:pPr>
  </w:style>
  <w:style w:type="paragraph" w:styleId="BodyTextIndent2">
    <w:name w:val="Body Text Indent 2"/>
    <w:basedOn w:val="Normal"/>
    <w:pPr>
      <w:tabs>
        <w:tab w:val="left" w:pos="4050"/>
        <w:tab w:val="left" w:pos="7200"/>
        <w:tab w:val="right" w:pos="9360"/>
      </w:tabs>
      <w:ind w:left="4050" w:hanging="2430"/>
    </w:pPr>
  </w:style>
  <w:style w:type="paragraph" w:styleId="BodyText">
    <w:name w:val="Body Text"/>
    <w:basedOn w:val="Normal"/>
    <w:pPr>
      <w:jc w:val="both"/>
    </w:pPr>
  </w:style>
  <w:style w:type="paragraph" w:styleId="BodyTextIndent3">
    <w:name w:val="Body Text Indent 3"/>
    <w:basedOn w:val="Normal"/>
    <w:pPr>
      <w:tabs>
        <w:tab w:val="left" w:pos="7200"/>
        <w:tab w:val="right" w:pos="9360"/>
      </w:tabs>
      <w:ind w:left="1890" w:hanging="270"/>
      <w:jc w:val="both"/>
    </w:pPr>
    <w:rPr>
      <w:spacing w:val="-3"/>
    </w:rPr>
  </w:style>
  <w:style w:type="paragraph" w:styleId="BodyText2">
    <w:name w:val="Body Text 2"/>
    <w:basedOn w:val="Normal"/>
    <w:pPr>
      <w:tabs>
        <w:tab w:val="left" w:pos="1800"/>
        <w:tab w:val="left" w:pos="7200"/>
        <w:tab w:val="right" w:pos="9360"/>
      </w:tabs>
      <w:jc w:val="both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AB0FB0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FootnoteText">
    <w:name w:val="footnote text"/>
    <w:basedOn w:val="Default"/>
    <w:next w:val="Default"/>
    <w:semiHidden/>
    <w:rsid w:val="0045183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pos="7200"/>
        <w:tab w:val="right" w:pos="936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1710" w:hanging="171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620" w:hanging="16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  <w:tab w:val="left" w:pos="7200"/>
        <w:tab w:val="right" w:pos="9360"/>
      </w:tabs>
      <w:jc w:val="both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BodyTextIndent">
    <w:name w:val="Body Text Indent"/>
    <w:basedOn w:val="Normal"/>
    <w:pPr>
      <w:ind w:left="1890" w:hanging="270"/>
    </w:pPr>
  </w:style>
  <w:style w:type="paragraph" w:styleId="BodyTextIndent2">
    <w:name w:val="Body Text Indent 2"/>
    <w:basedOn w:val="Normal"/>
    <w:pPr>
      <w:tabs>
        <w:tab w:val="left" w:pos="4050"/>
        <w:tab w:val="left" w:pos="7200"/>
        <w:tab w:val="right" w:pos="9360"/>
      </w:tabs>
      <w:ind w:left="4050" w:hanging="2430"/>
    </w:pPr>
  </w:style>
  <w:style w:type="paragraph" w:styleId="BodyText">
    <w:name w:val="Body Text"/>
    <w:basedOn w:val="Normal"/>
    <w:pPr>
      <w:jc w:val="both"/>
    </w:pPr>
  </w:style>
  <w:style w:type="paragraph" w:styleId="BodyTextIndent3">
    <w:name w:val="Body Text Indent 3"/>
    <w:basedOn w:val="Normal"/>
    <w:pPr>
      <w:tabs>
        <w:tab w:val="left" w:pos="7200"/>
        <w:tab w:val="right" w:pos="9360"/>
      </w:tabs>
      <w:ind w:left="1890" w:hanging="270"/>
      <w:jc w:val="both"/>
    </w:pPr>
    <w:rPr>
      <w:spacing w:val="-3"/>
    </w:rPr>
  </w:style>
  <w:style w:type="paragraph" w:styleId="BodyText2">
    <w:name w:val="Body Text 2"/>
    <w:basedOn w:val="Normal"/>
    <w:pPr>
      <w:tabs>
        <w:tab w:val="left" w:pos="1800"/>
        <w:tab w:val="left" w:pos="7200"/>
        <w:tab w:val="right" w:pos="9360"/>
      </w:tabs>
      <w:jc w:val="both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AB0FB0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FootnoteText">
    <w:name w:val="footnote text"/>
    <w:basedOn w:val="Default"/>
    <w:next w:val="Default"/>
    <w:semiHidden/>
    <w:rsid w:val="0045183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F</vt:lpstr>
    </vt:vector>
  </TitlesOfParts>
  <Company/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F</dc:title>
  <dc:creator>Jim &amp; Teri Dewey</dc:creator>
  <cp:lastModifiedBy>Dewey,James Foster</cp:lastModifiedBy>
  <cp:revision>3</cp:revision>
  <cp:lastPrinted>2011-10-05T14:00:00Z</cp:lastPrinted>
  <dcterms:created xsi:type="dcterms:W3CDTF">2012-08-15T17:16:00Z</dcterms:created>
  <dcterms:modified xsi:type="dcterms:W3CDTF">2012-08-15T17:22:00Z</dcterms:modified>
</cp:coreProperties>
</file>